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EED6D">
      <w:pPr>
        <w:pStyle w:val="4"/>
        <w:numPr>
          <w:numId w:val="0"/>
        </w:numPr>
        <w:spacing w:line="480" w:lineRule="auto"/>
        <w:jc w:val="center"/>
        <w:rPr>
          <w:rFonts w:hint="eastAsia" w:ascii="宋体" w:hAnsi="宋体" w:cs="宋体"/>
          <w:sz w:val="32"/>
          <w:szCs w:val="32"/>
        </w:rPr>
      </w:pPr>
      <w:r>
        <w:rPr>
          <w:rFonts w:hint="eastAsia" w:ascii="宋体" w:hAnsi="宋体" w:cs="宋体"/>
          <w:sz w:val="32"/>
          <w:szCs w:val="32"/>
        </w:rPr>
        <w:t>吉林高新南区绿化提升工程（深东路、环山街）</w:t>
      </w:r>
    </w:p>
    <w:p w14:paraId="7FB14A23">
      <w:pPr>
        <w:pStyle w:val="4"/>
        <w:numPr>
          <w:numId w:val="0"/>
        </w:numPr>
        <w:spacing w:line="480" w:lineRule="auto"/>
        <w:jc w:val="center"/>
        <w:rPr>
          <w:rFonts w:hint="eastAsia" w:ascii="宋体" w:hAnsi="宋体" w:cs="宋体"/>
          <w:sz w:val="32"/>
          <w:szCs w:val="32"/>
        </w:rPr>
      </w:pPr>
      <w:r>
        <w:rPr>
          <w:rFonts w:hint="eastAsia" w:ascii="宋体" w:hAnsi="宋体" w:cs="宋体"/>
          <w:sz w:val="32"/>
          <w:szCs w:val="32"/>
        </w:rPr>
        <w:t>招标公告</w:t>
      </w:r>
    </w:p>
    <w:p w14:paraId="74050AC1">
      <w:pPr>
        <w:widowControl/>
        <w:adjustRightInd w:val="0"/>
        <w:snapToGrid w:val="0"/>
        <w:spacing w:line="480" w:lineRule="auto"/>
        <w:jc w:val="center"/>
        <w:rPr>
          <w:rFonts w:hint="eastAsia" w:ascii="宋体" w:hAnsi="宋体" w:eastAsia="宋体" w:cs="宋体"/>
          <w:b/>
          <w:sz w:val="24"/>
          <w:szCs w:val="24"/>
          <w:lang w:val="zh-CN"/>
        </w:rPr>
      </w:pPr>
      <w:r>
        <w:rPr>
          <w:rFonts w:hint="eastAsia" w:ascii="宋体" w:hAnsi="宋体" w:eastAsia="宋体" w:cs="宋体"/>
          <w:b/>
          <w:sz w:val="24"/>
          <w:szCs w:val="24"/>
          <w:lang w:val="zh-CN"/>
        </w:rPr>
        <w:t>（资格审查方式：资格后审）</w:t>
      </w:r>
    </w:p>
    <w:p w14:paraId="0F9C9577">
      <w:pPr>
        <w:widowControl/>
        <w:adjustRightInd w:val="0"/>
        <w:snapToGrid w:val="0"/>
        <w:spacing w:line="480" w:lineRule="auto"/>
        <w:jc w:val="center"/>
        <w:rPr>
          <w:rFonts w:hint="eastAsia" w:ascii="宋体" w:hAnsi="宋体" w:eastAsia="宋体" w:cs="宋体"/>
          <w:b/>
          <w:sz w:val="24"/>
          <w:szCs w:val="24"/>
          <w:lang w:val="zh-CN"/>
        </w:rPr>
      </w:pPr>
      <w:r>
        <w:rPr>
          <w:rFonts w:hint="eastAsia" w:ascii="宋体" w:hAnsi="宋体" w:eastAsia="宋体" w:cs="宋体"/>
          <w:b/>
          <w:sz w:val="24"/>
          <w:szCs w:val="24"/>
          <w:lang w:val="zh-CN"/>
        </w:rPr>
        <w:t>招标项目编号：ZJGJ-JL-GCZB03-20250904</w:t>
      </w:r>
    </w:p>
    <w:p w14:paraId="72CD32E4">
      <w:pPr>
        <w:pStyle w:val="5"/>
        <w:spacing w:line="360" w:lineRule="auto"/>
        <w:rPr>
          <w:rFonts w:hint="eastAsia" w:ascii="宋体" w:hAnsi="宋体" w:eastAsia="宋体" w:cs="宋体"/>
          <w:sz w:val="24"/>
          <w:szCs w:val="24"/>
        </w:rPr>
      </w:pPr>
    </w:p>
    <w:p w14:paraId="19C4C395">
      <w:pPr>
        <w:adjustRightInd w:val="0"/>
        <w:snapToGrid w:val="0"/>
        <w:spacing w:line="360" w:lineRule="auto"/>
        <w:ind w:firstLine="564" w:firstLineChars="234"/>
        <w:rPr>
          <w:rFonts w:hint="eastAsia" w:ascii="宋体" w:hAnsi="宋体" w:eastAsia="宋体" w:cs="宋体"/>
          <w:bCs/>
          <w:sz w:val="24"/>
          <w:szCs w:val="24"/>
        </w:rPr>
      </w:pPr>
      <w:r>
        <w:rPr>
          <w:rFonts w:hint="eastAsia" w:ascii="宋体" w:hAnsi="宋体" w:eastAsia="宋体" w:cs="宋体"/>
          <w:b/>
          <w:bCs/>
          <w:sz w:val="24"/>
          <w:szCs w:val="24"/>
        </w:rPr>
        <w:t>一、招标条件</w:t>
      </w:r>
    </w:p>
    <w:p w14:paraId="58906911">
      <w:pPr>
        <w:adjustRightInd w:val="0"/>
        <w:snapToGrid w:val="0"/>
        <w:spacing w:line="360" w:lineRule="auto"/>
        <w:ind w:firstLine="561" w:firstLineChars="234"/>
        <w:rPr>
          <w:rFonts w:hint="eastAsia" w:ascii="宋体" w:hAnsi="宋体" w:eastAsia="宋体" w:cs="宋体"/>
          <w:b/>
          <w:sz w:val="24"/>
          <w:szCs w:val="24"/>
          <w:u w:val="single"/>
        </w:rPr>
      </w:pPr>
      <w:r>
        <w:rPr>
          <w:rFonts w:hint="eastAsia" w:ascii="宋体" w:hAnsi="宋体" w:eastAsia="宋体" w:cs="宋体"/>
          <w:sz w:val="24"/>
          <w:szCs w:val="24"/>
        </w:rPr>
        <w:t>本招标项目</w:t>
      </w:r>
      <w:r>
        <w:rPr>
          <w:rFonts w:hint="eastAsia" w:ascii="宋体" w:hAnsi="宋体" w:eastAsia="宋体" w:cs="宋体"/>
          <w:sz w:val="24"/>
          <w:szCs w:val="24"/>
          <w:u w:val="single"/>
          <w:lang w:eastAsia="zh-CN"/>
        </w:rPr>
        <w:t>吉林高新南区绿化提升工程（深东路、环山街）</w:t>
      </w:r>
      <w:r>
        <w:rPr>
          <w:rFonts w:hint="eastAsia" w:ascii="宋体" w:hAnsi="宋体" w:eastAsia="宋体" w:cs="宋体"/>
          <w:sz w:val="24"/>
          <w:szCs w:val="24"/>
          <w:u w:val="none"/>
          <w:lang w:val="en-US" w:eastAsia="zh-CN"/>
        </w:rPr>
        <w:t>经</w:t>
      </w:r>
      <w:r>
        <w:rPr>
          <w:rFonts w:hint="eastAsia" w:ascii="宋体" w:hAnsi="宋体" w:eastAsia="宋体" w:cs="宋体"/>
          <w:sz w:val="24"/>
          <w:szCs w:val="24"/>
        </w:rPr>
        <w:t>由</w:t>
      </w:r>
      <w:r>
        <w:rPr>
          <w:rFonts w:hint="eastAsia" w:ascii="宋体" w:hAnsi="宋体" w:eastAsia="宋体" w:cs="宋体"/>
          <w:kern w:val="0"/>
          <w:sz w:val="24"/>
          <w:szCs w:val="24"/>
          <w:highlight w:val="none"/>
        </w:rPr>
        <w:t>相关部门批准，项目业主为</w:t>
      </w:r>
      <w:r>
        <w:rPr>
          <w:rFonts w:hint="eastAsia" w:ascii="宋体" w:hAnsi="宋体" w:eastAsia="宋体" w:cs="宋体"/>
          <w:sz w:val="24"/>
          <w:szCs w:val="24"/>
          <w:highlight w:val="none"/>
          <w:u w:val="single"/>
          <w:lang w:eastAsia="zh-CN"/>
        </w:rPr>
        <w:t>吉林市新北投资有限公司</w:t>
      </w:r>
      <w:r>
        <w:rPr>
          <w:rFonts w:hint="eastAsia" w:ascii="宋体" w:hAnsi="宋体" w:eastAsia="宋体" w:cs="宋体"/>
          <w:kern w:val="0"/>
          <w:sz w:val="24"/>
          <w:szCs w:val="24"/>
          <w:highlight w:val="none"/>
        </w:rPr>
        <w:t>，项目</w:t>
      </w:r>
      <w:r>
        <w:rPr>
          <w:rFonts w:hint="eastAsia" w:ascii="宋体" w:hAnsi="宋体" w:eastAsia="宋体" w:cs="宋体"/>
          <w:color w:val="000000"/>
          <w:sz w:val="24"/>
          <w:szCs w:val="24"/>
          <w:highlight w:val="none"/>
        </w:rPr>
        <w:t>资金来源为</w:t>
      </w:r>
      <w:r>
        <w:rPr>
          <w:rFonts w:hint="eastAsia" w:ascii="宋体" w:hAnsi="宋体" w:eastAsia="宋体" w:cs="宋体"/>
          <w:color w:val="000000"/>
          <w:sz w:val="24"/>
          <w:szCs w:val="24"/>
          <w:highlight w:val="none"/>
          <w:u w:val="single"/>
          <w:lang w:eastAsia="zh-CN"/>
        </w:rPr>
        <w:t>自筹资金</w:t>
      </w:r>
      <w:r>
        <w:rPr>
          <w:rFonts w:hint="eastAsia" w:ascii="宋体" w:hAnsi="宋体" w:eastAsia="宋体" w:cs="宋体"/>
          <w:sz w:val="24"/>
          <w:szCs w:val="24"/>
          <w:highlight w:val="none"/>
        </w:rPr>
        <w:t>，项</w:t>
      </w:r>
      <w:r>
        <w:rPr>
          <w:rFonts w:hint="eastAsia" w:ascii="宋体" w:hAnsi="宋体" w:eastAsia="宋体" w:cs="宋体"/>
          <w:sz w:val="24"/>
          <w:szCs w:val="24"/>
        </w:rPr>
        <w:t>目资金已落实。项目已具备</w:t>
      </w:r>
      <w:r>
        <w:rPr>
          <w:rFonts w:hint="eastAsia" w:ascii="宋体" w:hAnsi="宋体" w:eastAsia="宋体" w:cs="宋体"/>
          <w:sz w:val="24"/>
          <w:szCs w:val="24"/>
          <w:lang w:val="en-US" w:eastAsia="zh-CN"/>
        </w:rPr>
        <w:t>招标</w:t>
      </w:r>
      <w:r>
        <w:rPr>
          <w:rFonts w:hint="eastAsia" w:ascii="宋体" w:hAnsi="宋体" w:eastAsia="宋体" w:cs="宋体"/>
          <w:sz w:val="24"/>
          <w:szCs w:val="24"/>
        </w:rPr>
        <w:t>条件，现对</w:t>
      </w:r>
      <w:r>
        <w:rPr>
          <w:rFonts w:hint="eastAsia" w:ascii="宋体" w:hAnsi="宋体" w:eastAsia="宋体" w:cs="宋体"/>
          <w:kern w:val="0"/>
          <w:sz w:val="24"/>
          <w:szCs w:val="24"/>
        </w:rPr>
        <w:t>该项目</w:t>
      </w:r>
      <w:r>
        <w:rPr>
          <w:rFonts w:hint="eastAsia" w:ascii="宋体" w:hAnsi="宋体" w:eastAsia="宋体" w:cs="宋体"/>
          <w:sz w:val="24"/>
          <w:szCs w:val="24"/>
        </w:rPr>
        <w:t xml:space="preserve">进行公开招标。 </w:t>
      </w:r>
    </w:p>
    <w:p w14:paraId="317C4DF9">
      <w:pPr>
        <w:adjustRightInd w:val="0"/>
        <w:snapToGrid w:val="0"/>
        <w:spacing w:line="360" w:lineRule="auto"/>
        <w:ind w:firstLine="564" w:firstLineChars="234"/>
        <w:rPr>
          <w:rFonts w:hint="eastAsia" w:ascii="宋体" w:hAnsi="宋体" w:eastAsia="宋体" w:cs="宋体"/>
          <w:b/>
          <w:bCs/>
          <w:sz w:val="24"/>
          <w:szCs w:val="24"/>
        </w:rPr>
      </w:pPr>
      <w:r>
        <w:rPr>
          <w:rFonts w:hint="eastAsia" w:ascii="宋体" w:hAnsi="宋体" w:eastAsia="宋体" w:cs="宋体"/>
          <w:b/>
          <w:bCs/>
          <w:sz w:val="24"/>
          <w:szCs w:val="24"/>
        </w:rPr>
        <w:t>二、项目概况与招标内容</w:t>
      </w:r>
    </w:p>
    <w:p w14:paraId="4DD19FF8">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w:t>
      </w:r>
      <w:r>
        <w:rPr>
          <w:rFonts w:hint="eastAsia" w:ascii="宋体" w:hAnsi="宋体" w:eastAsia="宋体" w:cs="宋体"/>
          <w:kern w:val="0"/>
          <w:sz w:val="24"/>
          <w:szCs w:val="24"/>
          <w:lang w:val="en-US" w:eastAsia="zh-CN"/>
        </w:rPr>
        <w:t>招标内容</w:t>
      </w:r>
      <w:r>
        <w:rPr>
          <w:rFonts w:hint="eastAsia" w:ascii="宋体" w:hAnsi="宋体" w:eastAsia="宋体" w:cs="宋体"/>
          <w:kern w:val="0"/>
          <w:sz w:val="24"/>
          <w:szCs w:val="24"/>
        </w:rPr>
        <w:t>：</w:t>
      </w:r>
      <w:r>
        <w:rPr>
          <w:rFonts w:hint="eastAsia" w:ascii="宋体" w:hAnsi="宋体" w:cs="宋体"/>
          <w:color w:val="000000"/>
          <w:kern w:val="0"/>
          <w:sz w:val="24"/>
          <w:szCs w:val="24"/>
          <w:shd w:val="clear" w:color="auto" w:fill="FFFFFF"/>
          <w:lang w:val="en-US" w:eastAsia="zh-CN"/>
        </w:rPr>
        <w:t>包含移植苗木、新建人行路、绿化、路面铺装、景观小品等绿化养护提升，具体详见施工图</w:t>
      </w:r>
      <w:r>
        <w:rPr>
          <w:rFonts w:hint="eastAsia" w:ascii="宋体" w:hAnsi="宋体" w:eastAsia="宋体" w:cs="宋体"/>
          <w:kern w:val="0"/>
          <w:sz w:val="24"/>
          <w:szCs w:val="24"/>
        </w:rPr>
        <w:t xml:space="preserve">； </w:t>
      </w:r>
    </w:p>
    <w:p w14:paraId="2370DDB9">
      <w:pPr>
        <w:widowControl/>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2.2预算金额（最高限价）：7,231,744.00元（人民币）；</w:t>
      </w:r>
    </w:p>
    <w:p w14:paraId="13F11C21">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2.3</w:t>
      </w:r>
      <w:r>
        <w:rPr>
          <w:rFonts w:hint="eastAsia" w:ascii="宋体" w:hAnsi="宋体" w:eastAsia="宋体" w:cs="宋体"/>
          <w:sz w:val="24"/>
          <w:szCs w:val="24"/>
        </w:rPr>
        <w:t>招标范围：</w:t>
      </w:r>
      <w:r>
        <w:rPr>
          <w:rFonts w:hint="eastAsia" w:eastAsia="宋体"/>
          <w:sz w:val="24"/>
          <w:szCs w:val="24"/>
          <w:lang w:val="zh-CN"/>
        </w:rPr>
        <w:t>工程量清单</w:t>
      </w:r>
      <w:r>
        <w:rPr>
          <w:rFonts w:hint="eastAsia" w:eastAsia="宋体"/>
          <w:sz w:val="24"/>
          <w:szCs w:val="24"/>
          <w:lang w:val="en-US" w:eastAsia="zh-CN"/>
        </w:rPr>
        <w:t>及图纸</w:t>
      </w:r>
      <w:r>
        <w:rPr>
          <w:rFonts w:hint="eastAsia" w:eastAsia="宋体"/>
          <w:sz w:val="24"/>
          <w:szCs w:val="24"/>
          <w:lang w:val="zh-CN"/>
        </w:rPr>
        <w:t>范围内所有内容工程施工</w:t>
      </w:r>
      <w:r>
        <w:rPr>
          <w:rFonts w:hint="eastAsia" w:ascii="宋体" w:hAnsi="宋体" w:eastAsia="宋体" w:cs="宋体"/>
          <w:sz w:val="24"/>
          <w:szCs w:val="24"/>
        </w:rPr>
        <w:t>；</w:t>
      </w:r>
    </w:p>
    <w:p w14:paraId="75CA7F58">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工程建设地点：</w:t>
      </w:r>
      <w:r>
        <w:rPr>
          <w:rFonts w:hint="eastAsia" w:ascii="宋体" w:hAnsi="宋体" w:eastAsia="宋体" w:cs="宋体"/>
          <w:sz w:val="24"/>
          <w:szCs w:val="24"/>
          <w:lang w:val="en-US" w:eastAsia="zh-CN"/>
        </w:rPr>
        <w:t>甲方指定地点</w:t>
      </w:r>
      <w:r>
        <w:rPr>
          <w:rFonts w:hint="eastAsia" w:ascii="宋体" w:hAnsi="宋体" w:eastAsia="宋体" w:cs="宋体"/>
          <w:sz w:val="24"/>
          <w:szCs w:val="24"/>
        </w:rPr>
        <w:t xml:space="preserve">； </w:t>
      </w:r>
    </w:p>
    <w:p w14:paraId="38E2642B">
      <w:pPr>
        <w:pStyle w:val="8"/>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计划工期：</w:t>
      </w:r>
      <w:r>
        <w:rPr>
          <w:rFonts w:hint="eastAsia" w:ascii="宋体" w:hAnsi="宋体" w:eastAsia="宋体" w:cs="宋体"/>
          <w:sz w:val="24"/>
          <w:lang w:val="en-US" w:eastAsia="zh-CN"/>
        </w:rPr>
        <w:t>自合同签订之日起30日历天内</w:t>
      </w:r>
      <w:r>
        <w:rPr>
          <w:rFonts w:hint="eastAsia" w:ascii="宋体" w:hAnsi="宋体" w:eastAsia="宋体" w:cs="宋体"/>
          <w:sz w:val="24"/>
          <w:szCs w:val="24"/>
        </w:rPr>
        <w:t>；</w:t>
      </w:r>
    </w:p>
    <w:p w14:paraId="5ACA26CB">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工程质量要求：</w:t>
      </w:r>
      <w:r>
        <w:rPr>
          <w:rFonts w:hint="eastAsia" w:ascii="宋体" w:hAnsi="宋体" w:eastAsia="宋体" w:cs="宋体"/>
          <w:sz w:val="24"/>
          <w:szCs w:val="24"/>
          <w:highlight w:val="none"/>
        </w:rPr>
        <w:t>符合《国家现行施工质量验收统一标准》及相关标准的合格工程。</w:t>
      </w:r>
    </w:p>
    <w:p w14:paraId="1857B838">
      <w:pPr>
        <w:pStyle w:val="3"/>
        <w:wordWrap w:val="0"/>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sz w:val="24"/>
          <w:szCs w:val="24"/>
          <w:shd w:val="clear" w:color="auto" w:fill="FFFFFF"/>
        </w:rPr>
        <w:t>三、申请人的资格要求</w:t>
      </w:r>
    </w:p>
    <w:p w14:paraId="32CCBB13">
      <w:pPr>
        <w:pStyle w:val="5"/>
        <w:spacing w:line="360" w:lineRule="auto"/>
        <w:ind w:firstLine="528"/>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3.1参加采购活动的投标人可以是法人、其他组织</w:t>
      </w:r>
      <w:r>
        <w:rPr>
          <w:rFonts w:hint="eastAsia" w:ascii="宋体" w:hAnsi="宋体" w:eastAsia="宋体" w:cs="宋体"/>
          <w:b w:val="0"/>
          <w:bCs/>
          <w:kern w:val="2"/>
          <w:sz w:val="24"/>
          <w:szCs w:val="24"/>
          <w:highlight w:val="none"/>
          <w:lang w:val="zh-CN" w:eastAsia="zh-CN" w:bidi="ar-SA"/>
        </w:rPr>
        <w:t>（如为分支机构，须具备总公司针对该项目的授权）</w:t>
      </w:r>
      <w:r>
        <w:rPr>
          <w:rFonts w:hint="eastAsia" w:ascii="宋体" w:hAnsi="宋体" w:eastAsia="宋体" w:cs="宋体"/>
          <w:b w:val="0"/>
          <w:bCs/>
          <w:kern w:val="2"/>
          <w:sz w:val="24"/>
          <w:szCs w:val="24"/>
          <w:highlight w:val="none"/>
          <w:lang w:val="en-US" w:eastAsia="zh-CN" w:bidi="ar-SA"/>
        </w:rPr>
        <w:t>或者自然人，能够完成本项目的投标人；</w:t>
      </w:r>
    </w:p>
    <w:p w14:paraId="4A28BD97">
      <w:pPr>
        <w:autoSpaceDE w:val="0"/>
        <w:autoSpaceDN w:val="0"/>
        <w:adjustRightInd w:val="0"/>
        <w:snapToGrid w:val="0"/>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 投标人应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违规记录；法律、行政法规规定的其他条件；</w:t>
      </w:r>
    </w:p>
    <w:p w14:paraId="37199757">
      <w:pPr>
        <w:autoSpaceDE w:val="0"/>
        <w:autoSpaceDN w:val="0"/>
        <w:adjustRightInd w:val="0"/>
        <w:snapToGrid w:val="0"/>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3.3投标人如为独立法人，须具有有效的营业执照（经营范围含园林绿化）、税务登记证、组织机构代码证（按照“三证合一”或“五证合一”登记制度进行登记的，可仅提供营业执照）及相关资质和相关经营许可；</w:t>
      </w:r>
    </w:p>
    <w:p w14:paraId="3397AE8F">
      <w:pPr>
        <w:autoSpaceDE w:val="0"/>
        <w:autoSpaceDN w:val="0"/>
        <w:adjustRightInd w:val="0"/>
        <w:snapToGrid w:val="0"/>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3.4投标人</w:t>
      </w:r>
      <w:r>
        <w:rPr>
          <w:rFonts w:hint="eastAsia" w:ascii="宋体" w:hAnsi="宋体" w:eastAsia="宋体" w:cs="宋体"/>
          <w:kern w:val="2"/>
          <w:sz w:val="24"/>
          <w:szCs w:val="24"/>
          <w:highlight w:val="none"/>
          <w:lang w:val="zh-CN" w:eastAsia="zh-CN" w:bidi="ar-SA"/>
        </w:rPr>
        <w:t>（含本地、外埠投标企业）</w:t>
      </w:r>
      <w:r>
        <w:rPr>
          <w:rFonts w:hint="eastAsia" w:ascii="宋体" w:hAnsi="宋体" w:eastAsia="宋体" w:cs="宋体"/>
          <w:kern w:val="2"/>
          <w:sz w:val="24"/>
          <w:szCs w:val="24"/>
          <w:highlight w:val="none"/>
          <w:lang w:val="en-US" w:eastAsia="zh-CN" w:bidi="ar-SA"/>
        </w:rPr>
        <w:t>拟派出的项目负责人须具有园林绿化专业或市政公用工程专业中级及以上职称，且不得担任其它在施建设工程项目并出具无在建承诺函；</w:t>
      </w:r>
    </w:p>
    <w:p w14:paraId="7AE878B1">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3.5</w:t>
      </w:r>
      <w:r>
        <w:rPr>
          <w:rFonts w:hint="eastAsia" w:eastAsia="宋体"/>
          <w:sz w:val="24"/>
          <w:szCs w:val="24"/>
          <w:lang w:val="zh-CN"/>
        </w:rPr>
        <w:t>投标人近年（</w:t>
      </w:r>
      <w:r>
        <w:rPr>
          <w:rFonts w:hint="eastAsia" w:eastAsia="宋体"/>
          <w:color w:val="000000"/>
          <w:sz w:val="24"/>
          <w:szCs w:val="24"/>
        </w:rPr>
        <w:t>2022年</w:t>
      </w:r>
      <w:r>
        <w:rPr>
          <w:rFonts w:hint="eastAsia" w:eastAsia="宋体"/>
          <w:color w:val="000000"/>
          <w:sz w:val="24"/>
          <w:szCs w:val="24"/>
          <w:lang w:val="en-US" w:eastAsia="zh-CN"/>
        </w:rPr>
        <w:t>至今</w:t>
      </w:r>
      <w:r>
        <w:rPr>
          <w:rFonts w:hint="eastAsia" w:eastAsia="宋体"/>
          <w:sz w:val="24"/>
          <w:szCs w:val="24"/>
          <w:lang w:val="zh-CN"/>
        </w:rPr>
        <w:t>）至少有一项与本项目相类似的项目业绩。</w:t>
      </w:r>
    </w:p>
    <w:p w14:paraId="01191CA5">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3.6拒绝列入政府取消投标资格记录期间的企业或个人投标；</w:t>
      </w:r>
    </w:p>
    <w:p w14:paraId="4AEDD60E">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3.7凡在《吉林省建筑市场监管公共服务平台》查询不到的企业和管理人员，将否决其投标；</w:t>
      </w:r>
    </w:p>
    <w:p w14:paraId="551936CE">
      <w:pPr>
        <w:widowControl/>
        <w:wordWrap w:val="0"/>
        <w:topLinePunct/>
        <w:adjustRightInd w:val="0"/>
        <w:snapToGrid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3.8投标人未被工商行政管理机关在国家企业信用信息公示系统（www.gsxt.gov.cn）中列入严重违法失信名单；</w:t>
      </w:r>
    </w:p>
    <w:p w14:paraId="16C61ED5">
      <w:pPr>
        <w:widowControl/>
        <w:wordWrap w:val="0"/>
        <w:topLinePunct/>
        <w:adjustRightInd w:val="0"/>
        <w:snapToGrid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3.9投标人未被最高人民法院在“信用中国”网站（www.creditchina.gov.cn）或各级信用信息共享平台中列入失信被执行人名单；</w:t>
      </w:r>
    </w:p>
    <w:p w14:paraId="1EC3420E">
      <w:pPr>
        <w:widowControl/>
        <w:wordWrap w:val="0"/>
        <w:topLinePunct/>
        <w:adjustRightInd w:val="0"/>
        <w:snapToGrid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3.10在近三年（2022年至今）内投标人或其法定代表人、拟委任的项目负责人未在“中国裁判文书网”（wenshu.court.gov.cn）上有行贿犯罪行为；</w:t>
      </w:r>
    </w:p>
    <w:p w14:paraId="51367107">
      <w:pPr>
        <w:widowControl/>
        <w:wordWrap w:val="0"/>
        <w:topLinePunct/>
        <w:adjustRightInd w:val="0"/>
        <w:snapToGrid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3.11</w:t>
      </w:r>
      <w:r>
        <w:rPr>
          <w:rFonts w:hint="eastAsia" w:ascii="宋体" w:hAnsi="宋体" w:eastAsia="宋体" w:cs="宋体"/>
          <w:kern w:val="2"/>
          <w:sz w:val="24"/>
          <w:szCs w:val="24"/>
          <w:highlight w:val="none"/>
          <w:lang w:val="zh-CN" w:eastAsia="zh-CN" w:bidi="ar-SA"/>
        </w:rPr>
        <w:t>与招标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r>
        <w:rPr>
          <w:rFonts w:hint="eastAsia" w:ascii="宋体" w:hAnsi="宋体" w:eastAsia="宋体" w:cs="宋体"/>
          <w:kern w:val="2"/>
          <w:sz w:val="24"/>
          <w:szCs w:val="24"/>
          <w:highlight w:val="none"/>
          <w:lang w:val="en-US" w:eastAsia="zh-CN" w:bidi="ar-SA"/>
        </w:rPr>
        <w:t>。</w:t>
      </w:r>
    </w:p>
    <w:p w14:paraId="5F62B810">
      <w:pPr>
        <w:widowControl/>
        <w:wordWrap w:val="0"/>
        <w:topLinePunct/>
        <w:adjustRightInd w:val="0"/>
        <w:snapToGrid w:val="0"/>
        <w:spacing w:line="360" w:lineRule="auto"/>
        <w:ind w:firstLine="480" w:firstLineChars="200"/>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3.12本次招标不接受联合体投标。</w:t>
      </w:r>
    </w:p>
    <w:p w14:paraId="315F93AD">
      <w:pPr>
        <w:pStyle w:val="3"/>
        <w:wordWrap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sz w:val="24"/>
          <w:szCs w:val="24"/>
          <w:shd w:val="clear" w:color="auto" w:fill="FFFFFF"/>
        </w:rPr>
        <w:t>四、获取招标文件</w:t>
      </w:r>
    </w:p>
    <w:p w14:paraId="04BF36DC">
      <w:pPr>
        <w:pStyle w:val="3"/>
        <w:wordWrap w:val="0"/>
        <w:spacing w:before="0" w:beforeAutospacing="0" w:after="0" w:afterAutospacing="0"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4.1时间：</w:t>
      </w:r>
      <w:r>
        <w:rPr>
          <w:rFonts w:hint="eastAsia" w:cs="宋体"/>
          <w:kern w:val="2"/>
          <w:sz w:val="24"/>
          <w:szCs w:val="24"/>
          <w:highlight w:val="none"/>
          <w:lang w:val="en-US" w:eastAsia="zh-CN"/>
        </w:rPr>
        <w:t>2025</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lang w:val="en-US" w:eastAsia="zh-CN"/>
        </w:rPr>
        <w:t>09</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lang w:val="en-US" w:eastAsia="zh-CN"/>
        </w:rPr>
        <w:t>24</w:t>
      </w:r>
      <w:r>
        <w:rPr>
          <w:rFonts w:hint="eastAsia" w:ascii="宋体" w:hAnsi="宋体" w:eastAsia="宋体" w:cs="宋体"/>
          <w:kern w:val="2"/>
          <w:sz w:val="24"/>
          <w:szCs w:val="24"/>
          <w:highlight w:val="none"/>
        </w:rPr>
        <w:t>日至</w:t>
      </w:r>
      <w:r>
        <w:rPr>
          <w:rFonts w:hint="eastAsia" w:cs="宋体"/>
          <w:kern w:val="2"/>
          <w:sz w:val="24"/>
          <w:szCs w:val="24"/>
          <w:highlight w:val="none"/>
          <w:lang w:val="en-US" w:eastAsia="zh-CN"/>
        </w:rPr>
        <w:t>2025</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lang w:val="en-US" w:eastAsia="zh-CN"/>
        </w:rPr>
        <w:t>09</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lang w:val="en-US" w:eastAsia="zh-CN"/>
        </w:rPr>
        <w:t>30</w:t>
      </w:r>
      <w:r>
        <w:rPr>
          <w:rFonts w:hint="eastAsia" w:ascii="宋体" w:hAnsi="宋体" w:eastAsia="宋体" w:cs="宋体"/>
          <w:kern w:val="2"/>
          <w:sz w:val="24"/>
          <w:szCs w:val="24"/>
          <w:highlight w:val="none"/>
        </w:rPr>
        <w:t>日</w:t>
      </w:r>
      <w:r>
        <w:rPr>
          <w:rFonts w:hint="eastAsia" w:ascii="宋体" w:hAnsi="宋体" w:eastAsia="宋体" w:cs="宋体"/>
          <w:sz w:val="24"/>
          <w:szCs w:val="24"/>
          <w:highlight w:val="none"/>
        </w:rPr>
        <w:t>（法定公休日、法定节假日除外），每天上午9时至11时，下午13时30分至16时 （北京时间，下同）；</w:t>
      </w:r>
    </w:p>
    <w:p w14:paraId="04A61235">
      <w:pPr>
        <w:pStyle w:val="3"/>
        <w:wordWrap w:val="0"/>
        <w:spacing w:before="0" w:beforeAutospacing="0" w:after="0" w:afterAutospacing="0" w:line="360" w:lineRule="auto"/>
        <w:ind w:firstLine="480"/>
        <w:jc w:val="both"/>
        <w:rPr>
          <w:rFonts w:hint="eastAsia" w:ascii="宋体" w:hAnsi="宋体" w:eastAsia="宋体" w:cs="宋体"/>
          <w:sz w:val="24"/>
          <w:szCs w:val="24"/>
        </w:rPr>
      </w:pPr>
      <w:r>
        <w:rPr>
          <w:rFonts w:hint="eastAsia" w:ascii="宋体" w:hAnsi="宋体" w:eastAsia="宋体" w:cs="宋体"/>
          <w:sz w:val="24"/>
          <w:szCs w:val="24"/>
          <w:shd w:val="clear" w:color="auto" w:fill="FFFFFF"/>
        </w:rPr>
        <w:t>4.2地点：</w:t>
      </w:r>
      <w:r>
        <w:rPr>
          <w:rFonts w:hint="eastAsia" w:ascii="宋体" w:hAnsi="宋体" w:eastAsia="宋体" w:cs="宋体"/>
          <w:sz w:val="24"/>
          <w:szCs w:val="24"/>
        </w:rPr>
        <w:t>吉林市昌邑区维昌街28号阳光广场C座九楼；</w:t>
      </w:r>
    </w:p>
    <w:p w14:paraId="46E36B8B">
      <w:pPr>
        <w:wordWrap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shd w:val="clear" w:color="auto" w:fill="FFFFFF"/>
        </w:rPr>
        <w:t>4.3方式：现场获取，</w:t>
      </w:r>
      <w:r>
        <w:rPr>
          <w:rFonts w:hint="eastAsia" w:ascii="宋体" w:hAnsi="宋体" w:eastAsia="宋体" w:cs="宋体"/>
          <w:kern w:val="0"/>
          <w:sz w:val="24"/>
          <w:szCs w:val="24"/>
        </w:rPr>
        <w:t>需携带法人授权委托书（如是法定代表人须提供法定代表人身份证明、法定代表人身份证原件）、法人身份证复印件及被授权人身份证、企业</w:t>
      </w:r>
      <w:r>
        <w:rPr>
          <w:rFonts w:hint="eastAsia" w:ascii="宋体" w:hAnsi="宋体" w:eastAsia="宋体" w:cs="宋体"/>
          <w:kern w:val="0"/>
          <w:sz w:val="24"/>
          <w:szCs w:val="24"/>
          <w:lang w:eastAsia="zh-CN"/>
        </w:rPr>
        <w:t>营业执照（经营范围含园林绿化）</w:t>
      </w:r>
      <w:r>
        <w:rPr>
          <w:rFonts w:hint="eastAsia" w:ascii="宋体" w:hAnsi="宋体" w:eastAsia="宋体" w:cs="宋体"/>
          <w:kern w:val="0"/>
          <w:sz w:val="24"/>
          <w:szCs w:val="24"/>
        </w:rPr>
        <w:t>、税务登记证、组织机构代码证（按照“三证合一”或“五证合一”登记制度进行登记的，可仅提供</w:t>
      </w:r>
      <w:r>
        <w:rPr>
          <w:rFonts w:hint="eastAsia" w:ascii="宋体" w:hAnsi="宋体" w:eastAsia="宋体" w:cs="宋体"/>
          <w:kern w:val="0"/>
          <w:sz w:val="24"/>
          <w:szCs w:val="24"/>
          <w:lang w:eastAsia="zh-CN"/>
        </w:rPr>
        <w:t>营业执照</w:t>
      </w:r>
      <w:r>
        <w:rPr>
          <w:rFonts w:hint="eastAsia" w:ascii="宋体" w:hAnsi="宋体" w:eastAsia="宋体" w:cs="宋体"/>
          <w:kern w:val="0"/>
          <w:sz w:val="24"/>
          <w:szCs w:val="24"/>
        </w:rPr>
        <w:t>副本）、《吉林省建筑市场监管公共服务平台登记》的网页截图、拟派本项目</w:t>
      </w:r>
      <w:r>
        <w:rPr>
          <w:rFonts w:hint="eastAsia" w:ascii="宋体" w:hAnsi="宋体" w:eastAsia="宋体" w:cs="宋体"/>
          <w:kern w:val="0"/>
          <w:sz w:val="24"/>
          <w:szCs w:val="24"/>
          <w:lang w:val="en-US" w:eastAsia="zh-CN"/>
        </w:rPr>
        <w:t>项目负责人职称证（</w:t>
      </w:r>
      <w:r>
        <w:rPr>
          <w:rFonts w:hint="eastAsia" w:ascii="宋体" w:hAnsi="宋体" w:eastAsia="宋体" w:cs="宋体"/>
          <w:kern w:val="2"/>
          <w:sz w:val="24"/>
          <w:szCs w:val="24"/>
          <w:highlight w:val="none"/>
          <w:lang w:val="en-US" w:eastAsia="zh-CN" w:bidi="ar-SA"/>
        </w:rPr>
        <w:t>园林绿化专业或市政公用工程专业</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w:t>
      </w:r>
      <w:r>
        <w:rPr>
          <w:rFonts w:hint="eastAsia" w:eastAsia="宋体"/>
          <w:sz w:val="24"/>
          <w:szCs w:val="24"/>
          <w:lang w:val="zh-CN"/>
        </w:rPr>
        <w:t>投标人近年（</w:t>
      </w:r>
      <w:r>
        <w:rPr>
          <w:rFonts w:hint="eastAsia" w:eastAsia="宋体"/>
          <w:color w:val="000000"/>
          <w:sz w:val="24"/>
          <w:szCs w:val="24"/>
        </w:rPr>
        <w:t>2022年</w:t>
      </w:r>
      <w:r>
        <w:rPr>
          <w:rFonts w:hint="eastAsia" w:eastAsia="宋体"/>
          <w:color w:val="000000"/>
          <w:sz w:val="24"/>
          <w:szCs w:val="24"/>
          <w:lang w:val="en-US" w:eastAsia="zh-CN"/>
        </w:rPr>
        <w:t>至今</w:t>
      </w:r>
      <w:r>
        <w:rPr>
          <w:rFonts w:hint="eastAsia" w:eastAsia="宋体"/>
          <w:sz w:val="24"/>
          <w:szCs w:val="24"/>
          <w:lang w:val="zh-CN"/>
        </w:rPr>
        <w:t>）至少一项与本项目相类似的项目业绩（</w:t>
      </w:r>
      <w:r>
        <w:rPr>
          <w:rFonts w:hint="eastAsia" w:eastAsia="宋体"/>
          <w:sz w:val="24"/>
          <w:szCs w:val="24"/>
          <w:lang w:val="en-US" w:eastAsia="zh-CN"/>
        </w:rPr>
        <w:t>提供</w:t>
      </w:r>
      <w:r>
        <w:rPr>
          <w:rFonts w:hint="eastAsia" w:ascii="宋体" w:hAnsi="宋体" w:cs="宋体"/>
          <w:bCs/>
          <w:sz w:val="24"/>
        </w:rPr>
        <w:t>中标通知书或合同协议书或竣工验收报告</w:t>
      </w:r>
      <w:r>
        <w:rPr>
          <w:rFonts w:hint="eastAsia" w:eastAsia="宋体"/>
          <w:sz w:val="24"/>
          <w:szCs w:val="24"/>
          <w:lang w:val="zh-CN"/>
        </w:rPr>
        <w:t>）、</w:t>
      </w:r>
      <w:r>
        <w:rPr>
          <w:rFonts w:hint="eastAsia" w:ascii="宋体" w:hAnsi="宋体" w:eastAsia="宋体" w:cs="宋体"/>
          <w:kern w:val="0"/>
          <w:sz w:val="24"/>
          <w:szCs w:val="24"/>
        </w:rPr>
        <w:t>投标人未被工商行政管理机关在国家企业信用信息公示系统（www.gsxt.gov.cn）中列入严重违法失信名单</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投标人未被最高人民法院在“信用中国”网站（www.creditchina.gov.cn）中列入失信被执行人名单</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在近三年（202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年至今）</w:t>
      </w:r>
      <w:r>
        <w:rPr>
          <w:rFonts w:hint="eastAsia" w:ascii="宋体" w:hAnsi="宋体"/>
          <w:sz w:val="24"/>
          <w:lang w:val="zh-CN"/>
        </w:rPr>
        <w:t>本公司及法定代表人、法人授权委托人以及项目负责人</w:t>
      </w:r>
      <w:r>
        <w:rPr>
          <w:rFonts w:hint="eastAsia" w:ascii="宋体" w:hAnsi="宋体" w:eastAsia="宋体" w:cs="宋体"/>
          <w:kern w:val="0"/>
          <w:sz w:val="24"/>
          <w:szCs w:val="24"/>
        </w:rPr>
        <w:t>未在“中国裁判文书网”（wenshu.court.gov.cn）上有行贿犯罪行为，</w:t>
      </w:r>
      <w:r>
        <w:rPr>
          <w:rFonts w:hint="eastAsia" w:ascii="宋体" w:hAnsi="宋体"/>
          <w:sz w:val="24"/>
          <w:lang w:val="en-US" w:eastAsia="zh-CN"/>
        </w:rPr>
        <w:t>吉林高新区阳光招采电子交易平台（https://jlgxq.etrading.cn/）线上获取招标材料</w:t>
      </w:r>
      <w:bookmarkStart w:id="0" w:name="_GoBack"/>
      <w:bookmarkEnd w:id="0"/>
      <w:r>
        <w:rPr>
          <w:rFonts w:hint="eastAsia" w:ascii="宋体" w:hAnsi="宋体"/>
          <w:sz w:val="24"/>
          <w:lang w:val="en-US" w:eastAsia="zh-CN"/>
        </w:rPr>
        <w:t>下载成功截图，</w:t>
      </w:r>
      <w:r>
        <w:rPr>
          <w:rFonts w:hint="eastAsia" w:ascii="宋体" w:hAnsi="宋体" w:eastAsia="宋体" w:cs="宋体"/>
          <w:kern w:val="0"/>
          <w:sz w:val="24"/>
          <w:szCs w:val="24"/>
        </w:rPr>
        <w:t>以上证明材料均为</w:t>
      </w:r>
      <w:r>
        <w:rPr>
          <w:rFonts w:hint="eastAsia" w:ascii="宋体" w:hAnsi="宋体" w:eastAsia="宋体" w:cs="宋体"/>
          <w:b/>
          <w:bCs/>
          <w:kern w:val="0"/>
          <w:sz w:val="24"/>
          <w:szCs w:val="24"/>
        </w:rPr>
        <w:t>原件</w:t>
      </w:r>
      <w:r>
        <w:rPr>
          <w:rFonts w:hint="eastAsia" w:ascii="宋体" w:hAnsi="宋体" w:eastAsia="宋体" w:cs="宋体"/>
          <w:kern w:val="0"/>
          <w:sz w:val="24"/>
          <w:szCs w:val="24"/>
        </w:rPr>
        <w:t>及</w:t>
      </w:r>
      <w:r>
        <w:rPr>
          <w:rFonts w:hint="eastAsia" w:ascii="宋体" w:hAnsi="宋体" w:eastAsia="宋体" w:cs="宋体"/>
          <w:b/>
          <w:bCs/>
          <w:kern w:val="0"/>
          <w:sz w:val="24"/>
          <w:szCs w:val="24"/>
        </w:rPr>
        <w:t>彩色复印件</w:t>
      </w:r>
      <w:r>
        <w:rPr>
          <w:rFonts w:hint="eastAsia" w:ascii="宋体" w:hAnsi="宋体" w:eastAsia="宋体" w:cs="宋体"/>
          <w:kern w:val="0"/>
          <w:sz w:val="24"/>
          <w:szCs w:val="24"/>
        </w:rPr>
        <w:t>加盖公章，到中吉国际项目管理有限公司获取招标文件；</w:t>
      </w:r>
    </w:p>
    <w:p w14:paraId="007B8E76">
      <w:pPr>
        <w:pStyle w:val="3"/>
        <w:wordWrap w:val="0"/>
        <w:spacing w:before="0" w:beforeAutospacing="0" w:after="0" w:afterAutospacing="0" w:line="360" w:lineRule="auto"/>
        <w:ind w:firstLine="480"/>
        <w:jc w:val="both"/>
        <w:rPr>
          <w:rFonts w:hint="eastAsia" w:ascii="宋体" w:hAnsi="宋体" w:eastAsia="宋体" w:cs="宋体"/>
          <w:sz w:val="24"/>
          <w:szCs w:val="24"/>
        </w:rPr>
      </w:pPr>
      <w:r>
        <w:rPr>
          <w:rFonts w:hint="eastAsia" w:ascii="宋体" w:hAnsi="宋体" w:eastAsia="宋体" w:cs="宋体"/>
          <w:sz w:val="24"/>
          <w:szCs w:val="24"/>
          <w:shd w:val="clear" w:color="auto" w:fill="FFFFFF"/>
        </w:rPr>
        <w:t>售价：</w:t>
      </w:r>
      <w:r>
        <w:rPr>
          <w:rFonts w:hint="eastAsia" w:eastAsia="宋体" w:cs="宋体"/>
          <w:color w:val="auto"/>
          <w:sz w:val="24"/>
          <w:szCs w:val="24"/>
          <w:highlight w:val="none"/>
          <w:shd w:val="clear" w:color="auto" w:fill="FFFFFF"/>
          <w:lang w:val="en-US" w:eastAsia="zh-CN"/>
        </w:rPr>
        <w:t>1000</w:t>
      </w:r>
      <w:r>
        <w:rPr>
          <w:rFonts w:hint="eastAsia" w:ascii="宋体" w:hAnsi="宋体" w:eastAsia="宋体" w:cs="宋体"/>
          <w:color w:val="auto"/>
          <w:sz w:val="24"/>
          <w:szCs w:val="24"/>
          <w:highlight w:val="none"/>
          <w:shd w:val="clear" w:color="auto" w:fill="FFFFFF"/>
        </w:rPr>
        <w:t>元</w:t>
      </w:r>
      <w:r>
        <w:rPr>
          <w:rFonts w:hint="eastAsia" w:ascii="宋体" w:hAnsi="宋体" w:eastAsia="宋体" w:cs="宋体"/>
          <w:sz w:val="24"/>
          <w:szCs w:val="24"/>
          <w:shd w:val="clear" w:color="auto" w:fill="FFFFFF"/>
        </w:rPr>
        <w:t>/套</w:t>
      </w:r>
      <w:r>
        <w:rPr>
          <w:rFonts w:hint="eastAsia" w:eastAsia="宋体" w:cs="宋体"/>
          <w:sz w:val="24"/>
          <w:szCs w:val="24"/>
          <w:lang w:eastAsia="zh-CN"/>
        </w:rPr>
        <w:t>（</w:t>
      </w:r>
      <w:r>
        <w:rPr>
          <w:rFonts w:hint="eastAsia" w:eastAsia="宋体" w:cs="宋体"/>
          <w:sz w:val="24"/>
          <w:szCs w:val="24"/>
          <w:lang w:val="en-US" w:eastAsia="zh-CN"/>
        </w:rPr>
        <w:t>形式：现金</w:t>
      </w:r>
      <w:r>
        <w:rPr>
          <w:rFonts w:hint="eastAsia" w:eastAsia="宋体" w:cs="宋体"/>
          <w:sz w:val="24"/>
          <w:szCs w:val="24"/>
          <w:lang w:eastAsia="zh-CN"/>
        </w:rPr>
        <w:t>），</w:t>
      </w:r>
      <w:r>
        <w:rPr>
          <w:rFonts w:hint="eastAsia" w:ascii="宋体" w:hAnsi="宋体" w:cs="宋体"/>
          <w:b/>
          <w:bCs/>
          <w:sz w:val="24"/>
          <w:lang w:eastAsia="zh-CN"/>
        </w:rPr>
        <w:t>注意</w:t>
      </w:r>
      <w:r>
        <w:rPr>
          <w:rFonts w:hint="eastAsia" w:ascii="宋体" w:hAnsi="宋体" w:cs="宋体"/>
          <w:sz w:val="24"/>
          <w:lang w:eastAsia="zh-CN"/>
        </w:rPr>
        <w:t>：需线上获取</w:t>
      </w:r>
      <w:r>
        <w:rPr>
          <w:rFonts w:hint="eastAsia" w:ascii="宋体" w:hAnsi="宋体" w:cs="宋体"/>
          <w:sz w:val="24"/>
          <w:lang w:val="en-US" w:eastAsia="zh-CN"/>
        </w:rPr>
        <w:t>招标材料</w:t>
      </w:r>
      <w:r>
        <w:rPr>
          <w:rFonts w:hint="eastAsia" w:ascii="宋体" w:hAnsi="宋体" w:cs="宋体"/>
          <w:sz w:val="24"/>
          <w:lang w:eastAsia="zh-CN"/>
        </w:rPr>
        <w:t>的同时线下报名</w:t>
      </w:r>
      <w:r>
        <w:rPr>
          <w:rFonts w:hint="eastAsia" w:ascii="宋体" w:hAnsi="宋体" w:cs="宋体"/>
          <w:sz w:val="24"/>
          <w:lang w:val="en-US" w:eastAsia="zh-CN"/>
        </w:rPr>
        <w:t>获取招标文件</w:t>
      </w:r>
      <w:r>
        <w:rPr>
          <w:rFonts w:hint="eastAsia" w:ascii="宋体" w:hAnsi="宋体" w:cs="宋体"/>
          <w:sz w:val="24"/>
          <w:lang w:eastAsia="zh-CN"/>
        </w:rPr>
        <w:t>。</w:t>
      </w:r>
      <w:r>
        <w:rPr>
          <w:rFonts w:hint="eastAsia" w:ascii="宋体" w:hAnsi="宋体" w:cs="宋体"/>
          <w:sz w:val="24"/>
        </w:rPr>
        <w:t>过期不售，售后不退。</w:t>
      </w:r>
    </w:p>
    <w:p w14:paraId="31D51EF9">
      <w:pPr>
        <w:pStyle w:val="3"/>
        <w:wordWrap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sz w:val="24"/>
          <w:szCs w:val="24"/>
          <w:shd w:val="clear" w:color="auto" w:fill="FFFFFF"/>
        </w:rPr>
        <w:t>五、</w:t>
      </w:r>
      <w:r>
        <w:rPr>
          <w:rFonts w:hint="eastAsia" w:ascii="宋体" w:hAnsi="宋体" w:eastAsia="宋体" w:cs="宋体"/>
          <w:b/>
          <w:bCs/>
          <w:sz w:val="24"/>
          <w:szCs w:val="24"/>
        </w:rPr>
        <w:t>提交投标文件截止时间、开标时间和地点</w:t>
      </w:r>
    </w:p>
    <w:p w14:paraId="0337A37F">
      <w:pPr>
        <w:wordWrap w:val="0"/>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5.1开标时间及递交投标文件截止时间为</w:t>
      </w:r>
      <w:r>
        <w:rPr>
          <w:rFonts w:hint="eastAsia" w:ascii="宋体" w:hAnsi="宋体" w:cs="宋体"/>
          <w:kern w:val="2"/>
          <w:sz w:val="24"/>
          <w:szCs w:val="24"/>
          <w:highlight w:val="none"/>
          <w:lang w:val="en-US" w:eastAsia="zh-CN"/>
        </w:rPr>
        <w:t>2025</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lang w:val="en-US" w:eastAsia="zh-CN"/>
        </w:rPr>
        <w:t>10</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lang w:val="en-US" w:eastAsia="zh-CN"/>
        </w:rPr>
        <w:t>15</w:t>
      </w:r>
      <w:r>
        <w:rPr>
          <w:rFonts w:hint="eastAsia" w:ascii="宋体" w:hAnsi="宋体" w:eastAsia="宋体" w:cs="宋体"/>
          <w:kern w:val="2"/>
          <w:sz w:val="24"/>
          <w:szCs w:val="24"/>
          <w:highlight w:val="none"/>
        </w:rPr>
        <w:t>日</w:t>
      </w:r>
      <w:r>
        <w:rPr>
          <w:rFonts w:hint="eastAsia" w:ascii="宋体" w:hAnsi="宋体" w:eastAsia="宋体" w:cs="宋体"/>
          <w:kern w:val="2"/>
          <w:sz w:val="24"/>
          <w:szCs w:val="24"/>
          <w:highlight w:val="none"/>
          <w:lang w:val="en-US" w:eastAsia="zh-CN"/>
        </w:rPr>
        <w:t>09</w:t>
      </w:r>
      <w:r>
        <w:rPr>
          <w:rFonts w:hint="eastAsia" w:ascii="宋体" w:hAnsi="宋体"/>
          <w:sz w:val="24"/>
          <w:highlight w:val="none"/>
          <w:lang w:eastAsia="zh-CN"/>
        </w:rPr>
        <w:t>时</w:t>
      </w:r>
      <w:r>
        <w:rPr>
          <w:rFonts w:hint="eastAsia" w:ascii="宋体" w:hAnsi="宋体"/>
          <w:sz w:val="24"/>
          <w:highlight w:val="none"/>
          <w:lang w:val="en-US" w:eastAsia="zh-CN"/>
        </w:rPr>
        <w:t>30</w:t>
      </w:r>
      <w:r>
        <w:rPr>
          <w:rFonts w:hint="eastAsia" w:ascii="宋体" w:hAnsi="宋体"/>
          <w:sz w:val="24"/>
          <w:highlight w:val="none"/>
          <w:lang w:eastAsia="zh-CN"/>
        </w:rPr>
        <w:t>分</w:t>
      </w:r>
      <w:r>
        <w:rPr>
          <w:rFonts w:hint="eastAsia" w:ascii="宋体" w:hAnsi="宋体"/>
          <w:sz w:val="24"/>
          <w:highlight w:val="none"/>
          <w:lang w:val="zh-CN"/>
        </w:rPr>
        <w:t>，递交地点（即开标地点）：吉林市昌邑区维昌街28号阳光广场C座九楼开评标室；逾期送达的或者未送达指定地点的投标文件，将不予受理；</w:t>
      </w:r>
    </w:p>
    <w:p w14:paraId="7B841018">
      <w:pPr>
        <w:wordWrap w:val="0"/>
        <w:spacing w:line="360" w:lineRule="auto"/>
        <w:ind w:firstLine="480" w:firstLineChars="200"/>
        <w:rPr>
          <w:rFonts w:hint="eastAsia" w:ascii="宋体" w:hAnsi="宋体"/>
          <w:sz w:val="24"/>
          <w:highlight w:val="none"/>
        </w:rPr>
      </w:pPr>
      <w:r>
        <w:rPr>
          <w:rFonts w:hint="eastAsia" w:ascii="宋体" w:hAnsi="宋体"/>
          <w:sz w:val="24"/>
          <w:highlight w:val="none"/>
        </w:rPr>
        <w:t>5.2</w:t>
      </w:r>
      <w:r>
        <w:rPr>
          <w:rFonts w:hint="eastAsia"/>
          <w:sz w:val="24"/>
          <w:highlight w:val="none"/>
        </w:rPr>
        <w:t>参与本项目的投标人，一律在中吉国际项目管理有限公司按照本公告</w:t>
      </w:r>
      <w:r>
        <w:rPr>
          <w:rFonts w:hint="eastAsia" w:ascii="宋体" w:hAnsi="宋体" w:cs="宋体"/>
          <w:sz w:val="24"/>
          <w:highlight w:val="none"/>
          <w:lang w:val="en-US" w:eastAsia="zh-CN"/>
        </w:rPr>
        <w:t>4.3</w:t>
      </w:r>
      <w:r>
        <w:rPr>
          <w:rFonts w:hint="eastAsia"/>
          <w:sz w:val="24"/>
          <w:highlight w:val="none"/>
        </w:rPr>
        <w:t>的要求获取招标文件。其他途径获取的招标文件开标时一律按无效投标处理；</w:t>
      </w:r>
    </w:p>
    <w:p w14:paraId="7B563CAF">
      <w:pPr>
        <w:wordWrap w:val="0"/>
        <w:spacing w:line="360" w:lineRule="auto"/>
        <w:ind w:firstLine="480" w:firstLineChars="200"/>
        <w:rPr>
          <w:rFonts w:hint="eastAsia" w:ascii="宋体" w:hAnsi="宋体"/>
          <w:sz w:val="24"/>
          <w:highlight w:val="none"/>
        </w:rPr>
      </w:pPr>
      <w:r>
        <w:rPr>
          <w:rFonts w:hint="eastAsia" w:ascii="宋体" w:hAnsi="宋体"/>
          <w:sz w:val="24"/>
          <w:highlight w:val="none"/>
        </w:rPr>
        <w:t>5.3有效投标人不足法定个数时，采购人另行组织招标；</w:t>
      </w:r>
    </w:p>
    <w:p w14:paraId="128C3302">
      <w:pPr>
        <w:wordWrap w:val="0"/>
        <w:spacing w:line="360" w:lineRule="auto"/>
        <w:ind w:firstLine="480" w:firstLineChars="200"/>
        <w:rPr>
          <w:rFonts w:hint="eastAsia" w:ascii="宋体" w:hAnsi="宋体"/>
          <w:sz w:val="24"/>
          <w:highlight w:val="none"/>
        </w:rPr>
      </w:pPr>
      <w:r>
        <w:rPr>
          <w:rFonts w:hint="eastAsia" w:ascii="宋体" w:hAnsi="宋体"/>
          <w:sz w:val="24"/>
          <w:highlight w:val="none"/>
        </w:rPr>
        <w:t>5.4当投标人的投标报价超出采购人设定的</w:t>
      </w:r>
      <w:r>
        <w:rPr>
          <w:rFonts w:hint="eastAsia" w:ascii="宋体" w:hAnsi="宋体" w:cs="宋体"/>
          <w:bCs/>
          <w:color w:val="000000"/>
          <w:sz w:val="24"/>
          <w:highlight w:val="none"/>
          <w:lang w:val="en-US" w:eastAsia="zh-CN"/>
        </w:rPr>
        <w:t>招标控制价</w:t>
      </w:r>
      <w:r>
        <w:rPr>
          <w:rFonts w:hint="eastAsia" w:ascii="宋体" w:hAnsi="宋体" w:cs="宋体"/>
          <w:bCs/>
          <w:color w:val="000000"/>
          <w:sz w:val="24"/>
          <w:highlight w:val="none"/>
          <w:lang w:val="zh-CN"/>
        </w:rPr>
        <w:t>（预算金额、最高限价）</w:t>
      </w:r>
      <w:r>
        <w:rPr>
          <w:rFonts w:hint="eastAsia" w:ascii="宋体" w:hAnsi="宋体"/>
          <w:sz w:val="24"/>
          <w:highlight w:val="none"/>
        </w:rPr>
        <w:t>时，该投标报价视为无效标。</w:t>
      </w:r>
    </w:p>
    <w:p w14:paraId="3EA10FE1">
      <w:pPr>
        <w:widowControl/>
        <w:wordWrap w:val="0"/>
        <w:topLinePunct/>
        <w:spacing w:line="360" w:lineRule="auto"/>
        <w:ind w:firstLine="482"/>
        <w:jc w:val="left"/>
        <w:rPr>
          <w:rFonts w:hint="eastAsia" w:ascii="宋体" w:hAnsi="宋体" w:eastAsia="宋体" w:cs="宋体"/>
          <w:kern w:val="0"/>
          <w:sz w:val="24"/>
          <w:szCs w:val="24"/>
          <w:highlight w:val="none"/>
        </w:rPr>
      </w:pPr>
      <w:r>
        <w:rPr>
          <w:rFonts w:hint="eastAsia" w:ascii="宋体" w:hAnsi="宋体"/>
          <w:sz w:val="24"/>
          <w:highlight w:val="none"/>
        </w:rPr>
        <w:t>5.5投标保证金：投标申请人在提交投标文件时，需按照有关规定提供人民币</w:t>
      </w:r>
      <w:r>
        <w:rPr>
          <w:rFonts w:hint="eastAsia" w:ascii="宋体" w:hAnsi="宋体"/>
          <w:b/>
          <w:bCs/>
          <w:sz w:val="24"/>
          <w:highlight w:val="none"/>
          <w:u w:val="single"/>
          <w:lang w:val="en-US" w:eastAsia="zh-CN"/>
        </w:rPr>
        <w:t>壹拾肆万肆仟陆佰叁拾肆元整</w:t>
      </w:r>
      <w:r>
        <w:rPr>
          <w:rFonts w:hint="eastAsia" w:ascii="宋体" w:hAnsi="宋体"/>
          <w:sz w:val="24"/>
          <w:highlight w:val="none"/>
        </w:rPr>
        <w:t>的投标保证金；</w:t>
      </w:r>
      <w:r>
        <w:rPr>
          <w:rFonts w:hint="eastAsia" w:ascii="宋体" w:hAnsi="宋体"/>
          <w:sz w:val="24"/>
          <w:highlight w:val="none"/>
          <w:lang w:val="en-US" w:eastAsia="zh-CN"/>
        </w:rPr>
        <w:t>投标</w:t>
      </w:r>
      <w:r>
        <w:rPr>
          <w:rFonts w:hint="eastAsia" w:ascii="宋体" w:hAnsi="宋体" w:eastAsia="宋体" w:cs="宋体"/>
          <w:sz w:val="24"/>
          <w:highlight w:val="none"/>
        </w:rPr>
        <w:t>保证金必须从申请人基本账户转出；</w:t>
      </w:r>
      <w:r>
        <w:rPr>
          <w:rFonts w:hint="eastAsia" w:ascii="宋体" w:hAnsi="宋体" w:eastAsia="宋体" w:cs="宋体"/>
          <w:color w:val="000000"/>
          <w:sz w:val="24"/>
          <w:highlight w:val="none"/>
          <w:lang w:val="en-US" w:eastAsia="zh-CN"/>
        </w:rPr>
        <w:t>收款单位</w:t>
      </w:r>
      <w:r>
        <w:rPr>
          <w:rFonts w:hint="eastAsia" w:ascii="宋体" w:hAnsi="宋体" w:eastAsia="宋体" w:cs="宋体"/>
          <w:color w:val="000000"/>
          <w:sz w:val="24"/>
          <w:highlight w:val="none"/>
          <w:lang w:val="zh-CN" w:eastAsia="zh-CN"/>
        </w:rPr>
        <w:t>：</w:t>
      </w:r>
      <w:r>
        <w:rPr>
          <w:rFonts w:hint="eastAsia" w:ascii="宋体" w:hAnsi="宋体" w:eastAsia="宋体" w:cs="宋体"/>
          <w:color w:val="auto"/>
          <w:sz w:val="24"/>
          <w:szCs w:val="24"/>
          <w:highlight w:val="none"/>
          <w:lang w:val="en-US" w:eastAsia="zh-CN"/>
        </w:rPr>
        <w:t>中吉国际项目管理有限公司</w:t>
      </w:r>
      <w:r>
        <w:rPr>
          <w:rFonts w:hint="eastAsia" w:ascii="宋体" w:hAnsi="宋体" w:eastAsia="宋体" w:cs="宋体"/>
          <w:color w:val="000000"/>
          <w:sz w:val="24"/>
          <w:highlight w:val="none"/>
          <w:lang w:val="zh-CN" w:eastAsia="zh-CN"/>
        </w:rPr>
        <w:t>，开户行：</w:t>
      </w:r>
      <w:r>
        <w:rPr>
          <w:rFonts w:hint="eastAsia" w:ascii="宋体" w:hAnsi="宋体" w:eastAsia="宋体" w:cs="宋体"/>
          <w:color w:val="auto"/>
          <w:sz w:val="24"/>
          <w:szCs w:val="24"/>
          <w:highlight w:val="none"/>
          <w:lang w:val="en-US" w:eastAsia="zh-CN"/>
        </w:rPr>
        <w:t>中国建设银行股份有限公司永吉支行</w:t>
      </w:r>
      <w:r>
        <w:rPr>
          <w:rFonts w:hint="eastAsia" w:ascii="宋体" w:hAnsi="宋体" w:eastAsia="宋体" w:cs="宋体"/>
          <w:color w:val="000000"/>
          <w:sz w:val="24"/>
          <w:highlight w:val="none"/>
          <w:lang w:val="zh-CN" w:eastAsia="zh-CN"/>
        </w:rPr>
        <w:t>，账号：</w:t>
      </w:r>
      <w:r>
        <w:rPr>
          <w:rFonts w:hint="eastAsia" w:ascii="宋体" w:hAnsi="宋体" w:eastAsia="宋体" w:cs="宋体"/>
          <w:color w:val="auto"/>
          <w:sz w:val="24"/>
          <w:szCs w:val="24"/>
          <w:highlight w:val="none"/>
          <w:lang w:val="en-US" w:eastAsia="zh-CN"/>
        </w:rPr>
        <w:t>22001617036059667788</w:t>
      </w:r>
      <w:r>
        <w:rPr>
          <w:rFonts w:hint="eastAsia" w:ascii="宋体" w:hAnsi="宋体" w:eastAsia="宋体" w:cs="宋体"/>
          <w:color w:val="000000"/>
          <w:sz w:val="24"/>
          <w:highlight w:val="none"/>
          <w:lang w:val="zh-CN" w:eastAsia="zh-CN"/>
        </w:rPr>
        <w:t>。</w:t>
      </w:r>
    </w:p>
    <w:p w14:paraId="5B6A23DD">
      <w:pPr>
        <w:widowControl/>
        <w:adjustRightInd w:val="0"/>
        <w:snapToGrid w:val="0"/>
        <w:spacing w:line="360" w:lineRule="auto"/>
        <w:rPr>
          <w:rFonts w:hint="eastAsia" w:ascii="宋体" w:hAnsi="宋体"/>
          <w:b/>
          <w:sz w:val="24"/>
          <w:highlight w:val="none"/>
        </w:rPr>
      </w:pPr>
      <w:r>
        <w:rPr>
          <w:rFonts w:hint="eastAsia" w:ascii="宋体" w:hAnsi="宋体"/>
          <w:b/>
          <w:sz w:val="24"/>
          <w:highlight w:val="none"/>
        </w:rPr>
        <w:t>六、发布公告的媒介</w:t>
      </w:r>
    </w:p>
    <w:p w14:paraId="03FE21C7">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 xml:space="preserve"> </w:t>
      </w:r>
      <w:r>
        <w:rPr>
          <w:rFonts w:hint="eastAsia" w:ascii="宋体" w:hAnsi="宋体" w:eastAsia="宋体" w:cs="宋体"/>
          <w:color w:val="auto"/>
          <w:kern w:val="2"/>
          <w:sz w:val="24"/>
          <w:szCs w:val="24"/>
          <w:highlight w:val="none"/>
        </w:rPr>
        <w:t>本次招标公告在</w:t>
      </w:r>
      <w:r>
        <w:rPr>
          <w:rFonts w:hint="eastAsia" w:eastAsia="宋体" w:cs="宋体"/>
          <w:color w:val="auto"/>
          <w:kern w:val="2"/>
          <w:sz w:val="24"/>
          <w:szCs w:val="24"/>
          <w:highlight w:val="none"/>
          <w:lang w:eastAsia="zh-CN"/>
        </w:rPr>
        <w:t>吉林高新区阳光招采电子交易平</w:t>
      </w:r>
      <w:r>
        <w:rPr>
          <w:rFonts w:hint="eastAsia" w:eastAsia="宋体" w:cs="宋体"/>
          <w:color w:val="auto"/>
          <w:kern w:val="2"/>
          <w:sz w:val="24"/>
          <w:szCs w:val="24"/>
          <w:highlight w:val="none"/>
          <w:lang w:val="en-US" w:eastAsia="zh-CN"/>
        </w:rPr>
        <w:t>台</w:t>
      </w:r>
      <w:r>
        <w:rPr>
          <w:rFonts w:hint="eastAsia" w:ascii="宋体" w:hAnsi="宋体"/>
          <w:sz w:val="24"/>
          <w:lang w:val="en-US" w:eastAsia="zh-CN"/>
        </w:rPr>
        <w:t>（https://jlgxq.etrading.cn/）</w:t>
      </w:r>
      <w:r>
        <w:rPr>
          <w:rFonts w:hint="eastAsia" w:ascii="宋体" w:hAnsi="宋体" w:eastAsia="宋体" w:cs="宋体"/>
          <w:color w:val="auto"/>
          <w:kern w:val="2"/>
          <w:sz w:val="24"/>
          <w:szCs w:val="24"/>
          <w:highlight w:val="none"/>
        </w:rPr>
        <w:t>上发布</w:t>
      </w:r>
      <w:r>
        <w:rPr>
          <w:rFonts w:hint="eastAsia" w:ascii="宋体" w:hAnsi="宋体" w:eastAsia="宋体" w:cs="宋体"/>
          <w:color w:val="auto"/>
          <w:kern w:val="2"/>
          <w:sz w:val="24"/>
          <w:szCs w:val="24"/>
          <w:highlight w:val="none"/>
          <w:lang w:val="en-US" w:eastAsia="zh-CN"/>
        </w:rPr>
        <w:t>并同期推送到中国招标投标公共服务平台</w:t>
      </w:r>
      <w:r>
        <w:rPr>
          <w:rFonts w:hint="eastAsia" w:ascii="宋体" w:hAnsi="宋体"/>
          <w:sz w:val="24"/>
          <w:highlight w:val="none"/>
        </w:rPr>
        <w:t>。</w:t>
      </w:r>
    </w:p>
    <w:p w14:paraId="5AFD00CC">
      <w:pPr>
        <w:pStyle w:val="3"/>
        <w:wordWrap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sz w:val="24"/>
          <w:szCs w:val="24"/>
          <w:shd w:val="clear" w:color="auto" w:fill="FFFFFF"/>
        </w:rPr>
        <w:t>八、凡对本次招标提出询问，请按以下方式联系</w:t>
      </w:r>
    </w:p>
    <w:p w14:paraId="428C6DEC">
      <w:pPr>
        <w:widowControl/>
        <w:spacing w:line="360" w:lineRule="auto"/>
        <w:ind w:firstLine="360" w:firstLineChars="150"/>
        <w:rPr>
          <w:rFonts w:hint="eastAsia" w:ascii="宋体" w:hAnsi="宋体" w:eastAsia="宋体" w:cs="宋体"/>
          <w:sz w:val="24"/>
          <w:szCs w:val="24"/>
          <w:lang w:eastAsia="zh-CN"/>
        </w:rPr>
      </w:pPr>
      <w:r>
        <w:rPr>
          <w:rFonts w:hint="eastAsia" w:ascii="宋体" w:hAnsi="宋体" w:eastAsia="宋体" w:cs="宋体"/>
          <w:sz w:val="24"/>
          <w:szCs w:val="24"/>
          <w:lang w:val="en-US" w:eastAsia="zh-CN"/>
        </w:rPr>
        <w:t>招 标 人</w:t>
      </w:r>
      <w:r>
        <w:rPr>
          <w:rFonts w:hint="eastAsia" w:ascii="宋体" w:hAnsi="宋体" w:eastAsia="宋体" w:cs="宋体"/>
          <w:sz w:val="24"/>
          <w:szCs w:val="24"/>
          <w:lang w:eastAsia="zh-CN"/>
        </w:rPr>
        <w:t>：吉林市新北投资有限公司</w:t>
      </w:r>
    </w:p>
    <w:p w14:paraId="2F5DA80D">
      <w:pPr>
        <w:widowControl/>
        <w:spacing w:line="360" w:lineRule="auto"/>
        <w:ind w:firstLine="360" w:firstLineChars="150"/>
        <w:rPr>
          <w:rFonts w:hint="eastAsia" w:ascii="宋体" w:hAnsi="宋体" w:eastAsia="宋体" w:cs="宋体"/>
          <w:sz w:val="24"/>
          <w:szCs w:val="24"/>
          <w:lang w:eastAsia="zh-CN"/>
        </w:rPr>
      </w:pPr>
      <w:r>
        <w:rPr>
          <w:rFonts w:hint="eastAsia" w:ascii="宋体" w:hAnsi="宋体" w:eastAsia="宋体" w:cs="宋体"/>
          <w:sz w:val="24"/>
          <w:szCs w:val="24"/>
          <w:lang w:eastAsia="zh-CN"/>
        </w:rPr>
        <w:t>地    址：吉林市深圳街6号（火炬大厦20层）</w:t>
      </w:r>
    </w:p>
    <w:p w14:paraId="1846E98D">
      <w:pPr>
        <w:widowControl/>
        <w:spacing w:line="360" w:lineRule="auto"/>
        <w:ind w:firstLine="360" w:firstLineChars="1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 系 人：高琰峰</w:t>
      </w:r>
    </w:p>
    <w:p w14:paraId="723361E6">
      <w:pPr>
        <w:widowControl/>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sz w:val="24"/>
          <w:szCs w:val="24"/>
          <w:highlight w:val="none"/>
          <w:lang w:eastAsia="zh-CN"/>
        </w:rPr>
        <w:t>电    话：0432-69956818</w:t>
      </w:r>
    </w:p>
    <w:p w14:paraId="7FD08C4B">
      <w:pPr>
        <w:widowControl/>
        <w:spacing w:line="360" w:lineRule="auto"/>
        <w:ind w:firstLine="360" w:firstLineChars="150"/>
        <w:rPr>
          <w:rFonts w:hint="eastAsia" w:ascii="宋体" w:hAnsi="宋体" w:eastAsia="宋体" w:cs="宋体"/>
          <w:sz w:val="24"/>
          <w:szCs w:val="24"/>
          <w:lang w:val="zh-CN"/>
        </w:rPr>
      </w:pPr>
      <w:r>
        <w:rPr>
          <w:rFonts w:hint="eastAsia" w:ascii="宋体" w:hAnsi="宋体" w:eastAsia="宋体" w:cs="宋体"/>
          <w:sz w:val="24"/>
          <w:szCs w:val="24"/>
          <w:lang w:val="en-US" w:eastAsia="zh-CN"/>
        </w:rPr>
        <w:t>招标</w:t>
      </w:r>
      <w:r>
        <w:rPr>
          <w:rFonts w:hint="eastAsia" w:ascii="宋体" w:hAnsi="宋体" w:eastAsia="宋体" w:cs="宋体"/>
          <w:sz w:val="24"/>
          <w:szCs w:val="24"/>
          <w:lang w:val="zh-CN"/>
        </w:rPr>
        <w:t>代理机构：</w:t>
      </w:r>
      <w:r>
        <w:rPr>
          <w:rFonts w:hint="eastAsia" w:ascii="宋体" w:hAnsi="宋体" w:eastAsia="宋体" w:cs="宋体"/>
          <w:sz w:val="24"/>
          <w:szCs w:val="24"/>
        </w:rPr>
        <w:t>中吉国际项目管理有限公司</w:t>
      </w:r>
    </w:p>
    <w:p w14:paraId="18A6C287">
      <w:pPr>
        <w:widowControl/>
        <w:spacing w:line="360" w:lineRule="auto"/>
        <w:ind w:firstLine="360" w:firstLineChars="150"/>
        <w:rPr>
          <w:rFonts w:hint="eastAsia" w:ascii="宋体" w:hAnsi="宋体" w:eastAsia="宋体" w:cs="宋体"/>
          <w:sz w:val="24"/>
          <w:szCs w:val="24"/>
          <w:lang w:val="zh-CN"/>
        </w:rPr>
      </w:pPr>
      <w:r>
        <w:rPr>
          <w:rFonts w:hint="eastAsia" w:ascii="宋体" w:hAnsi="宋体" w:eastAsia="宋体" w:cs="宋体"/>
          <w:sz w:val="24"/>
          <w:szCs w:val="24"/>
          <w:lang w:val="zh-CN"/>
        </w:rPr>
        <w:t>地</w:t>
      </w:r>
      <w:r>
        <w:rPr>
          <w:rFonts w:hint="eastAsia" w:ascii="宋体" w:hAnsi="宋体" w:eastAsia="宋体" w:cs="宋体"/>
          <w:sz w:val="24"/>
          <w:szCs w:val="24"/>
        </w:rPr>
        <w:t xml:space="preserve">  </w:t>
      </w:r>
      <w:r>
        <w:rPr>
          <w:rFonts w:hint="eastAsia" w:ascii="宋体" w:hAnsi="宋体" w:eastAsia="宋体" w:cs="宋体"/>
          <w:sz w:val="24"/>
          <w:szCs w:val="24"/>
          <w:lang w:val="zh-CN"/>
        </w:rPr>
        <w:t>址：吉林市昌邑区维昌街28号阳光广场C座九楼</w:t>
      </w:r>
    </w:p>
    <w:p w14:paraId="5931863E">
      <w:pPr>
        <w:widowControl/>
        <w:spacing w:line="360" w:lineRule="auto"/>
        <w:ind w:firstLine="360" w:firstLineChars="150"/>
        <w:rPr>
          <w:rFonts w:hint="eastAsia" w:ascii="宋体" w:hAnsi="宋体" w:eastAsia="宋体" w:cs="宋体"/>
          <w:sz w:val="24"/>
          <w:szCs w:val="24"/>
          <w:lang w:val="en-US" w:eastAsia="zh-CN"/>
        </w:rPr>
      </w:pPr>
      <w:r>
        <w:rPr>
          <w:rFonts w:hint="eastAsia" w:ascii="宋体" w:hAnsi="宋体" w:eastAsia="宋体" w:cs="宋体"/>
          <w:sz w:val="24"/>
          <w:szCs w:val="24"/>
          <w:lang w:val="zh-CN"/>
        </w:rPr>
        <w:t>联系人：</w:t>
      </w:r>
      <w:r>
        <w:rPr>
          <w:rFonts w:hint="eastAsia" w:ascii="宋体" w:hAnsi="宋体" w:cs="宋体"/>
          <w:kern w:val="0"/>
          <w:sz w:val="24"/>
          <w:lang w:eastAsia="zh-CN"/>
        </w:rPr>
        <w:t>奚杨、滕丽元</w:t>
      </w:r>
    </w:p>
    <w:p w14:paraId="3FABBFFE">
      <w:pPr>
        <w:widowControl/>
        <w:spacing w:line="360" w:lineRule="auto"/>
        <w:ind w:firstLine="360" w:firstLineChars="150"/>
        <w:rPr>
          <w:rFonts w:hint="eastAsia" w:ascii="宋体" w:hAnsi="宋体" w:cs="宋体"/>
          <w:sz w:val="24"/>
          <w:lang w:val="en-US" w:eastAsia="zh-CN"/>
        </w:rPr>
      </w:pPr>
      <w:r>
        <w:rPr>
          <w:rFonts w:hint="eastAsia" w:ascii="宋体" w:hAnsi="宋体" w:eastAsia="宋体" w:cs="宋体"/>
          <w:sz w:val="24"/>
          <w:szCs w:val="24"/>
          <w:lang w:val="zh-CN"/>
        </w:rPr>
        <w:t>电</w:t>
      </w:r>
      <w:r>
        <w:rPr>
          <w:rFonts w:hint="eastAsia" w:ascii="宋体" w:hAnsi="宋体" w:eastAsia="宋体" w:cs="宋体"/>
          <w:sz w:val="24"/>
          <w:szCs w:val="24"/>
        </w:rPr>
        <w:t xml:space="preserve">  </w:t>
      </w:r>
      <w:r>
        <w:rPr>
          <w:rFonts w:hint="eastAsia" w:ascii="宋体" w:hAnsi="宋体" w:eastAsia="宋体" w:cs="宋体"/>
          <w:sz w:val="24"/>
          <w:szCs w:val="24"/>
          <w:lang w:val="zh-CN"/>
        </w:rPr>
        <w:t>话：</w:t>
      </w:r>
      <w:r>
        <w:rPr>
          <w:rFonts w:hint="eastAsia" w:ascii="宋体" w:hAnsi="宋体" w:cs="宋体"/>
          <w:sz w:val="24"/>
          <w:lang w:val="zh-CN"/>
        </w:rPr>
        <w:t>0432-</w:t>
      </w:r>
      <w:r>
        <w:rPr>
          <w:rFonts w:hint="eastAsia" w:ascii="宋体" w:hAnsi="宋体" w:cs="宋体"/>
          <w:sz w:val="24"/>
          <w:lang w:val="en-US" w:eastAsia="zh-CN"/>
        </w:rPr>
        <w:t>62118999</w:t>
      </w:r>
    </w:p>
    <w:p w14:paraId="4DA365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61526"/>
    <w:rsid w:val="3F361526"/>
    <w:rsid w:val="7330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iPriority w:val="0"/>
    <w:pPr>
      <w:widowControl/>
      <w:overflowPunct w:val="0"/>
      <w:autoSpaceDE w:val="0"/>
      <w:autoSpaceDN w:val="0"/>
      <w:adjustRightInd w:val="0"/>
      <w:spacing w:line="360" w:lineRule="auto"/>
      <w:ind w:firstLine="540"/>
      <w:textAlignment w:val="baseline"/>
    </w:pPr>
    <w:rPr>
      <w:rFonts w:ascii="宋体" w:hAnsi="MS Sans Serif"/>
      <w:b/>
      <w:spacing w:val="12"/>
      <w:kern w:val="0"/>
      <w:sz w:val="24"/>
      <w:szCs w:val="20"/>
    </w:rPr>
  </w:style>
  <w:style w:type="paragraph" w:styleId="3">
    <w:name w:val="Normal (Web)"/>
    <w:basedOn w:val="1"/>
    <w:uiPriority w:val="0"/>
    <w:pPr>
      <w:widowControl/>
      <w:spacing w:before="100" w:beforeAutospacing="1" w:after="100" w:afterAutospacing="1" w:line="320" w:lineRule="atLeast"/>
      <w:jc w:val="left"/>
    </w:pPr>
    <w:rPr>
      <w:rFonts w:ascii="宋体" w:hAnsi="宋体"/>
      <w:kern w:val="0"/>
      <w:sz w:val="18"/>
      <w:szCs w:val="18"/>
    </w:rPr>
  </w:style>
  <w:style w:type="paragraph" w:styleId="4">
    <w:name w:val="Title"/>
    <w:basedOn w:val="1"/>
    <w:next w:val="1"/>
    <w:qFormat/>
    <w:uiPriority w:val="0"/>
    <w:pPr>
      <w:widowControl/>
      <w:spacing w:before="240" w:after="60"/>
      <w:jc w:val="center"/>
      <w:outlineLvl w:val="0"/>
    </w:pPr>
    <w:rPr>
      <w:rFonts w:ascii="Arial" w:hAnsi="Arial" w:cs="Arial"/>
      <w:b/>
      <w:bCs/>
      <w:kern w:val="0"/>
      <w:sz w:val="44"/>
      <w:szCs w:val="32"/>
    </w:rPr>
  </w:style>
  <w:style w:type="paragraph" w:styleId="5">
    <w:name w:val="Body Text First Indent 2"/>
    <w:basedOn w:val="2"/>
    <w:qFormat/>
    <w:uiPriority w:val="0"/>
    <w:pPr>
      <w:ind w:firstLine="420" w:firstLineChars="200"/>
    </w:pPr>
  </w:style>
  <w:style w:type="paragraph" w:customStyle="1" w:styleId="8">
    <w:name w:val="正文_3_0"/>
    <w:next w:val="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首行缩进 22"/>
    <w:basedOn w:val="10"/>
    <w:qFormat/>
    <w:uiPriority w:val="0"/>
    <w:pPr>
      <w:ind w:firstLine="420" w:firstLineChars="200"/>
    </w:pPr>
  </w:style>
  <w:style w:type="paragraph" w:customStyle="1" w:styleId="10">
    <w:name w:val="正文文本缩进2"/>
    <w:basedOn w:val="11"/>
    <w:qFormat/>
    <w:uiPriority w:val="0"/>
    <w:pPr>
      <w:ind w:left="420" w:leftChars="200"/>
    </w:pPr>
  </w:style>
  <w:style w:type="paragraph" w:customStyle="1" w:styleId="11">
    <w:name w:val="正文_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2025-09-24T04:49:00Z</dcterms:created>
  <dc:creator>七宝仙草</dc:creator>
  <cp:lastModifiedBy>七宝仙草</cp:lastModifiedBy>
  <dcterms:modified xsi:type="dcterms:W3CDTF">2025-09-24T06:05:43Z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2DE59AFDDFC84FB1A2EBEF3193D8AA01_11</vt:lpwstr>
  </property>
  <property fmtid="{D5CDD505-2E9C-101B-9397-08002B2CF9AE}" pid="4" name="KSOTemplateDocerSaveRecord">
    <vt:lpwstr>eyJoZGlkIjoiNTcyOTc1YTE5ZTdkZTU3MjM1YTkyNjY2MjAzZDQ1YjAiLCJ1c2VySWQiOiI2MzI1MzQ0MjYifQ==</vt:lpwstr>
  </property>
</Properties>
</file>