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微软雅黑" w:hAnsi="微软雅黑" w:eastAsia="微软雅黑" w:cs="微软雅黑"/>
          <w:color w:val="000000"/>
          <w:sz w:val="42"/>
          <w:szCs w:val="42"/>
          <w:shd w:val="clear" w:color="auto" w:fill="FFFFFF"/>
          <w:lang w:val="en-US" w:eastAsia="zh-CN"/>
        </w:rPr>
      </w:pPr>
      <w:bookmarkStart w:id="0" w:name="OLE_LINK27"/>
      <w:bookmarkStart w:id="1" w:name="OLE_LINK26"/>
      <w:bookmarkStart w:id="2" w:name="OLE_LINK25"/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</w:rPr>
        <w:t>苏通第二过江通道房屋</w:t>
      </w:r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  <w:lang w:eastAsia="zh-CN"/>
        </w:rPr>
        <w:t>征迁</w:t>
      </w:r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</w:rPr>
        <w:t>项目</w:t>
      </w:r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  <w:lang w:val="en-US" w:eastAsia="zh-CN"/>
        </w:rPr>
        <w:t>(中兴段)</w:t>
      </w:r>
    </w:p>
    <w:bookmarkEnd w:id="0"/>
    <w:bookmarkEnd w:id="1"/>
    <w:bookmarkEnd w:id="2"/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</w:rPr>
        <w:t>招标服务单位公告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为确保按期、保质、顺利实施苏通第二过江通道房屋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征迁工程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(中兴段)</w:t>
      </w:r>
      <w:r>
        <w:rPr>
          <w:rFonts w:hint="eastAsia" w:ascii="仿宋" w:hAnsi="仿宋" w:eastAsia="仿宋"/>
          <w:color w:val="000000"/>
          <w:sz w:val="32"/>
          <w:szCs w:val="32"/>
        </w:rPr>
        <w:t>，现招标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家评估公司。相关事宜公告如下：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  <w:t>一、招标人：</w:t>
      </w:r>
      <w:r>
        <w:rPr>
          <w:rFonts w:hint="eastAsia" w:ascii="仿宋" w:hAnsi="仿宋" w:eastAsia="仿宋"/>
          <w:color w:val="000000"/>
          <w:sz w:val="32"/>
          <w:szCs w:val="32"/>
        </w:rPr>
        <w:t>南通市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中兴</w:t>
      </w:r>
      <w:r>
        <w:rPr>
          <w:rFonts w:hint="eastAsia" w:ascii="仿宋" w:hAnsi="仿宋" w:eastAsia="仿宋"/>
          <w:color w:val="000000"/>
          <w:sz w:val="32"/>
          <w:szCs w:val="32"/>
        </w:rPr>
        <w:t>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  <w:t>二、项目概况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、本项目座落：起点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源兴路与滨水路交叉口</w:t>
      </w:r>
      <w:r>
        <w:rPr>
          <w:rFonts w:hint="eastAsia" w:ascii="仿宋" w:hAnsi="仿宋" w:eastAsia="仿宋"/>
          <w:color w:val="000000"/>
          <w:sz w:val="32"/>
          <w:szCs w:val="32"/>
        </w:rPr>
        <w:t>、终点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嘉达港口码头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、实施时间初定于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</w:rPr>
        <w:t>5年10月1日至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</w:rPr>
        <w:t>6年9月30日，具体时间以公告为准。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、本项目招标确定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家评估公司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完成</w:t>
      </w:r>
      <w:r>
        <w:rPr>
          <w:rFonts w:hint="eastAsia" w:ascii="仿宋" w:hAnsi="仿宋" w:eastAsia="仿宋"/>
          <w:color w:val="000000"/>
          <w:sz w:val="32"/>
          <w:szCs w:val="32"/>
        </w:rPr>
        <w:t>房屋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征迁</w:t>
      </w:r>
      <w:r>
        <w:rPr>
          <w:rFonts w:hint="eastAsia" w:ascii="仿宋" w:hAnsi="仿宋" w:eastAsia="仿宋"/>
          <w:color w:val="000000"/>
          <w:sz w:val="32"/>
          <w:szCs w:val="32"/>
        </w:rPr>
        <w:t>评估。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国标宋体" w:hAnsi="国标宋体" w:eastAsia="国标宋体" w:cs="国标宋体"/>
          <w:b/>
          <w:bCs/>
          <w:color w:val="000000"/>
          <w:sz w:val="32"/>
          <w:szCs w:val="32"/>
          <w:shd w:val="clear" w:color="auto" w:fill="FFFFFF"/>
        </w:rPr>
        <w:t>三、投标条件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纳入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南通市住房和城乡建设局2025年公布的南通市房地产评估机构执业检查合格名单企业。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评估机构工作人员有三年以上从业经验（持南通市、区（县）上岗证）；参与本项目评估人数不得少于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人，其中至少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人是房地产注册估价师。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投标单位需缴纳投标保证金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万元，未中标单位3个工作日内原额退还，中标单位自动转为履约保证金。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履约保证金为非保证上限，评估公司仍需承担法律和经济的应有责任。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待本项目审计结束，如无违规违约处罚的，保证金原额退还，如有违规违约处罚的，相应扣减后退还。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四、具有下列情形的不得参与本次招标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1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1、被列入廉政建设黑名单的单位；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2、行业主管部门责令停牌期内的单位或纪监委建议停牌的单位；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3、被列入扫黑除恶整治对象的单位；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bookmarkStart w:id="3" w:name="_Hlk208390361"/>
      <w:r>
        <w:rPr>
          <w:rFonts w:hint="eastAsia" w:ascii="仿宋" w:hAnsi="仿宋" w:eastAsia="仿宋"/>
          <w:sz w:val="32"/>
          <w:szCs w:val="32"/>
        </w:rPr>
        <w:t>投标企业处于责令停业、财产冻结</w:t>
      </w:r>
      <w:r>
        <w:rPr>
          <w:rFonts w:hint="eastAsia" w:ascii="仿宋" w:hAnsi="仿宋" w:eastAsia="仿宋"/>
          <w:sz w:val="32"/>
          <w:szCs w:val="32"/>
          <w:lang w:eastAsia="zh-CN"/>
        </w:rPr>
        <w:t>的；</w:t>
      </w:r>
      <w:r>
        <w:rPr>
          <w:rFonts w:hint="eastAsia" w:ascii="仿宋" w:hAnsi="仿宋" w:eastAsia="仿宋"/>
          <w:sz w:val="32"/>
          <w:szCs w:val="32"/>
        </w:rPr>
        <w:t>近一两年内有串通投标、骗取中标等违法记录</w:t>
      </w:r>
      <w:r>
        <w:rPr>
          <w:rFonts w:hint="eastAsia" w:ascii="仿宋" w:hAnsi="仿宋" w:eastAsia="仿宋"/>
          <w:sz w:val="32"/>
          <w:szCs w:val="32"/>
          <w:lang w:eastAsia="zh-CN"/>
        </w:rPr>
        <w:t>的；</w:t>
      </w:r>
      <w:r>
        <w:rPr>
          <w:rFonts w:hint="eastAsia" w:ascii="仿宋" w:hAnsi="仿宋" w:eastAsia="仿宋"/>
          <w:sz w:val="32"/>
          <w:szCs w:val="32"/>
        </w:rPr>
        <w:t>“信用中国”</w:t>
      </w:r>
      <w:r>
        <w:rPr>
          <w:rFonts w:hint="eastAsia" w:ascii="仿宋" w:hAnsi="仿宋" w:eastAsia="仿宋"/>
          <w:sz w:val="32"/>
          <w:szCs w:val="32"/>
          <w:lang w:eastAsia="zh-CN"/>
        </w:rPr>
        <w:t>记录为</w:t>
      </w:r>
      <w:r>
        <w:rPr>
          <w:rFonts w:hint="eastAsia" w:ascii="仿宋" w:hAnsi="仿宋" w:eastAsia="仿宋"/>
          <w:sz w:val="32"/>
          <w:szCs w:val="32"/>
        </w:rPr>
        <w:t>失信被执行人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五、对服务单位的具体要求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Arial"/>
          <w:sz w:val="32"/>
          <w:szCs w:val="32"/>
        </w:rPr>
        <w:t>在限定时间内按评估规范、政策标准、会议纪要等有效依据完成对征拆企业（户）</w:t>
      </w:r>
      <w:r>
        <w:rPr>
          <w:rFonts w:hint="eastAsia" w:ascii="仿宋" w:hAnsi="仿宋" w:eastAsia="仿宋"/>
          <w:sz w:val="32"/>
          <w:szCs w:val="32"/>
        </w:rPr>
        <w:t>土地、建筑物、附属物、设施设备、搬迁费、停产停业等补偿评估、出具评估报告，对评估报告的数据和结果负责；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/>
          <w:sz w:val="32"/>
          <w:szCs w:val="32"/>
        </w:rPr>
        <w:t>在实施委托内容过程中承担安全生产主体责任、不得发生重大安全责任事故，</w:t>
      </w:r>
      <w:r>
        <w:rPr>
          <w:rFonts w:hint="eastAsia" w:ascii="仿宋" w:hAnsi="仿宋" w:eastAsia="仿宋"/>
          <w:sz w:val="32"/>
          <w:szCs w:val="32"/>
          <w:lang w:eastAsia="zh-CN"/>
        </w:rPr>
        <w:t>如有发生</w:t>
      </w:r>
      <w:r>
        <w:rPr>
          <w:rFonts w:hint="eastAsia" w:ascii="仿宋" w:hAnsi="仿宋" w:eastAsia="仿宋"/>
          <w:sz w:val="32"/>
          <w:szCs w:val="32"/>
        </w:rPr>
        <w:t>则承担相关法律和经济责任；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/>
          <w:sz w:val="32"/>
          <w:szCs w:val="32"/>
        </w:rPr>
        <w:t>独立评估作业，依据评估规则在规定期限内出具初评报告；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/>
          <w:sz w:val="32"/>
          <w:szCs w:val="32"/>
        </w:rPr>
        <w:t>配合所在街道、业主代理单位现场公示初评结果；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" w:hAnsi="仿宋" w:eastAsia="仿宋"/>
          <w:sz w:val="32"/>
          <w:szCs w:val="32"/>
        </w:rPr>
        <w:t>现场答疑，对被</w:t>
      </w:r>
      <w:r>
        <w:rPr>
          <w:rFonts w:hint="eastAsia" w:ascii="仿宋" w:hAnsi="仿宋" w:eastAsia="仿宋"/>
          <w:sz w:val="32"/>
          <w:szCs w:val="32"/>
          <w:lang w:eastAsia="zh-CN"/>
        </w:rPr>
        <w:t>征</w:t>
      </w:r>
      <w:r>
        <w:rPr>
          <w:rFonts w:hint="eastAsia" w:ascii="仿宋" w:hAnsi="仿宋" w:eastAsia="仿宋"/>
          <w:sz w:val="32"/>
          <w:szCs w:val="32"/>
        </w:rPr>
        <w:t>迁人提出的异议复核纠正；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" w:hAnsi="仿宋" w:eastAsia="仿宋"/>
          <w:sz w:val="32"/>
          <w:szCs w:val="32"/>
        </w:rPr>
        <w:t>公示期满出具正式评估报告，并报送被征迁人和</w:t>
      </w:r>
      <w:r>
        <w:rPr>
          <w:rFonts w:hint="eastAsia" w:ascii="仿宋" w:hAnsi="仿宋" w:eastAsia="仿宋"/>
          <w:sz w:val="32"/>
          <w:szCs w:val="32"/>
          <w:lang w:eastAsia="zh-CN"/>
        </w:rPr>
        <w:t>委托人、</w:t>
      </w:r>
      <w:r>
        <w:rPr>
          <w:rFonts w:hint="eastAsia" w:ascii="仿宋" w:hAnsi="仿宋" w:eastAsia="仿宋"/>
          <w:sz w:val="32"/>
          <w:szCs w:val="32"/>
        </w:rPr>
        <w:t>业主代理单位；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 w:ascii="仿宋" w:hAnsi="仿宋" w:eastAsia="仿宋"/>
          <w:sz w:val="32"/>
          <w:szCs w:val="32"/>
        </w:rPr>
        <w:t>按开发区有关程序</w:t>
      </w:r>
      <w:r>
        <w:rPr>
          <w:rFonts w:hint="eastAsia" w:ascii="仿宋" w:hAnsi="仿宋" w:eastAsia="仿宋"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/>
          <w:sz w:val="32"/>
          <w:szCs w:val="32"/>
        </w:rPr>
        <w:t>做好审核工作并与</w:t>
      </w: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单位做好书面交接工作；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 w:ascii="仿宋" w:hAnsi="仿宋" w:eastAsia="仿宋"/>
          <w:sz w:val="32"/>
          <w:szCs w:val="32"/>
        </w:rPr>
        <w:t>宣传解释政策及业主代理单位交办的其他工作，评估结果不正确的独立承担民事赔偿责任。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  <w:t>六、服务费标准、支付方式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服务费含拆迁评估服务费和资产评估服务费，按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标段</w:t>
      </w:r>
      <w:r>
        <w:rPr>
          <w:rFonts w:hint="eastAsia" w:ascii="仿宋" w:hAnsi="仿宋" w:eastAsia="仿宋"/>
          <w:color w:val="000000"/>
          <w:sz w:val="32"/>
          <w:szCs w:val="32"/>
        </w:rPr>
        <w:t>计费（以评估报告为准）。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国标楷体" w:hAnsi="国标楷体" w:eastAsia="国标楷体" w:cs="国标楷体"/>
          <w:color w:val="000000"/>
          <w:sz w:val="32"/>
          <w:szCs w:val="32"/>
        </w:rPr>
      </w:pPr>
      <w:r>
        <w:rPr>
          <w:rFonts w:hint="eastAsia" w:ascii="国标楷体" w:hAnsi="国标楷体" w:eastAsia="国标楷体" w:cs="国标楷体"/>
          <w:color w:val="000000"/>
          <w:sz w:val="32"/>
          <w:szCs w:val="32"/>
        </w:rPr>
        <w:t>1、拆迁评估费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拆迁评估费以评估结果总额为取费基数（含房屋、土地、附属物、可搬迁设备补偿、停业停产、搬迁费、停业停产增补，不含相关奖励费和一次性补贴等其他费用），按分段差额累进费率计费，并设置封顶数。</w:t>
      </w:r>
    </w:p>
    <w:tbl>
      <w:tblPr>
        <w:tblStyle w:val="5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44"/>
        <w:gridCol w:w="1134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bookmarkStart w:id="4" w:name="OLE_LINK13"/>
            <w:bookmarkStart w:id="5" w:name="OLE_LINK12"/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费用名称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分段标准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费率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封顶数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拆迁评估费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200万（含）以下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1%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200万至1000万元（含）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0.8%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1000万以上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bookmarkEnd w:id="4"/>
      <w:bookmarkEnd w:id="5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国标楷体" w:hAnsi="国标楷体" w:eastAsia="国标楷体" w:cs="国标楷体"/>
          <w:color w:val="000000"/>
          <w:sz w:val="32"/>
          <w:szCs w:val="32"/>
        </w:rPr>
      </w:pPr>
      <w:r>
        <w:rPr>
          <w:rFonts w:hint="eastAsia" w:ascii="国标楷体" w:hAnsi="国标楷体" w:eastAsia="国标楷体" w:cs="国标楷体"/>
          <w:color w:val="000000"/>
          <w:sz w:val="32"/>
          <w:szCs w:val="32"/>
        </w:rPr>
        <w:t>2、资产评估费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资产评估指对不可搬迁的设施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设备的评估，以资产评估结果总额为取费基数，根据发改价格〔2009〕2914号国家发展改革委、财政部关于发布《资产评估收费管理办法》的通知中规定的收费办法和各档最高费率计费。</w:t>
      </w:r>
    </w:p>
    <w:tbl>
      <w:tblPr>
        <w:tblStyle w:val="5"/>
        <w:tblW w:w="7680" w:type="dxa"/>
        <w:tblInd w:w="6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45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档次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计费额度（万元）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差额计费率‰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100以下（含100）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9-15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bookmarkStart w:id="6" w:name="OLE_LINK15"/>
            <w:bookmarkStart w:id="7" w:name="OLE_LINK14"/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100以上～1000（含1000）</w:t>
            </w:r>
            <w:bookmarkEnd w:id="6"/>
            <w:bookmarkEnd w:id="7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3.75-6.25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1000以上～5000（含5000）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1.2-2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5000以上～10000（含10000）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0.75-1.25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10000以上～100000（含100000）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0.15-0.25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100000以上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</w:rPr>
              <w:t>0.1-0.2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3、征迁工程是一个整体，评估工作是其中一部分，评估费不作单独申请，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在标段完成审计后，可申请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评估服务费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结算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七、标书内容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1、投标申请书；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2、营业执照复印件和准入证书复印件（加盖公章）、法定代表人身份证明、授权委托书；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3、以往实施的搬迁工程的业绩；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4、上岗证副本原件、房地产估价师执业资格证复印件（加盖公章）；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EE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5、向南通开发区房屋征收中心有限公司缴纳投标保证金3万元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缴款凭证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sz w:val="32"/>
          <w:szCs w:val="32"/>
        </w:rPr>
        <w:t>开户行：建设银行开发区支行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账号：32001642336052514617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八、投标、评标时间和地点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投标截止时间：2025年9月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日10：00点前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投标地点：南通开发区宏兴路9号能达大厦923室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投标联系人：黄卫忠    电话：13646285031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评标时间：2025年9月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日下午2：00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评标地点：南通市经济技术开发区公共资源交易中心（能达大厦东裙楼五楼招标室）。投标单位的代表必须按时参加评标会议、履行相关程序。评标结束当场公布评标结果。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九、废标规定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、投标人未在提交投标文件的截止时间前将投标文件送达投标地点；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、投标人未按本公告内容如实提供材料或提供虚假材料；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、投标人未按时提交保证金；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4、招投标相关法律、法规规定的其他废标条款。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十、评标办法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、评标小组会审标书，去除废标。符合入围条件的进入评标程序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评标操作办法按《开发区拆迁项目招投标管理试行办法》第四条执行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bookmarkStart w:id="8" w:name="_GoBack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color w:val="000000"/>
          <w:sz w:val="32"/>
          <w:szCs w:val="32"/>
        </w:rPr>
        <w:t>十一、中标单位义务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、实施期间参与人员上岗证副本原件交区住建局征收处收存管理，项目现场验收合格后退还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2、中标评估公司必须将工作人员名单报至招标人，并明确上述人员在本项目从业行为单位承担连带责任。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十二、本招标书作为后期与评估公司签订委托实施征迁合同的组成部分，具有同等法律效力。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/>
        <w:jc w:val="left"/>
        <w:textAlignment w:val="auto"/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宋体" w:hAnsi="国标宋体" w:eastAsia="国标宋体" w:cs="国标宋体"/>
          <w:b/>
          <w:color w:val="000000"/>
          <w:kern w:val="2"/>
          <w:sz w:val="32"/>
          <w:szCs w:val="32"/>
          <w:lang w:val="en-US" w:eastAsia="zh-CN" w:bidi="ar-SA"/>
        </w:rPr>
        <w:t>十三、本招标书解释权归招标人。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2880"/>
        <w:jc w:val="lef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招标人：南通市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中兴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街道办事处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000"/>
        <w:jc w:val="left"/>
        <w:textAlignment w:val="auto"/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AF"/>
    <w:rsid w:val="00017236"/>
    <w:rsid w:val="000A5335"/>
    <w:rsid w:val="000B2DD5"/>
    <w:rsid w:val="00137819"/>
    <w:rsid w:val="001C5841"/>
    <w:rsid w:val="00244B41"/>
    <w:rsid w:val="002507E1"/>
    <w:rsid w:val="002C3184"/>
    <w:rsid w:val="002D2CAE"/>
    <w:rsid w:val="00316B2F"/>
    <w:rsid w:val="0034758F"/>
    <w:rsid w:val="00364463"/>
    <w:rsid w:val="00364AA7"/>
    <w:rsid w:val="003A6B7F"/>
    <w:rsid w:val="003C3266"/>
    <w:rsid w:val="003F2AF3"/>
    <w:rsid w:val="00407810"/>
    <w:rsid w:val="00496B4E"/>
    <w:rsid w:val="00555E2E"/>
    <w:rsid w:val="005B6838"/>
    <w:rsid w:val="006B123B"/>
    <w:rsid w:val="006C4F97"/>
    <w:rsid w:val="007A6D97"/>
    <w:rsid w:val="007C617D"/>
    <w:rsid w:val="007D052C"/>
    <w:rsid w:val="00800C9B"/>
    <w:rsid w:val="008A0A09"/>
    <w:rsid w:val="008E1EA7"/>
    <w:rsid w:val="009D2D28"/>
    <w:rsid w:val="00A52E51"/>
    <w:rsid w:val="00A57245"/>
    <w:rsid w:val="00A67AA4"/>
    <w:rsid w:val="00B25E07"/>
    <w:rsid w:val="00B54461"/>
    <w:rsid w:val="00B56AF5"/>
    <w:rsid w:val="00B925B4"/>
    <w:rsid w:val="00B95E41"/>
    <w:rsid w:val="00BA3840"/>
    <w:rsid w:val="00BA7D67"/>
    <w:rsid w:val="00C949AF"/>
    <w:rsid w:val="00D1329A"/>
    <w:rsid w:val="00D5228B"/>
    <w:rsid w:val="00E8459A"/>
    <w:rsid w:val="00ED5C63"/>
    <w:rsid w:val="00F455A9"/>
    <w:rsid w:val="00F879CC"/>
    <w:rsid w:val="00FE267D"/>
    <w:rsid w:val="00FE6E6B"/>
    <w:rsid w:val="06C440C8"/>
    <w:rsid w:val="08CE399A"/>
    <w:rsid w:val="19B60606"/>
    <w:rsid w:val="31803E4C"/>
    <w:rsid w:val="33F97D34"/>
    <w:rsid w:val="477B0AA4"/>
    <w:rsid w:val="498E0660"/>
    <w:rsid w:val="54AC7543"/>
    <w:rsid w:val="5C0968DA"/>
    <w:rsid w:val="6CD74387"/>
    <w:rsid w:val="6F8C6EE4"/>
    <w:rsid w:val="7887163D"/>
    <w:rsid w:val="7A4F810F"/>
    <w:rsid w:val="7E7C0278"/>
    <w:rsid w:val="BFAFC942"/>
    <w:rsid w:val="BFC78282"/>
    <w:rsid w:val="E3DB8CD1"/>
    <w:rsid w:val="EFB79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1137</Words>
  <Characters>1228</Characters>
  <Lines>87</Lines>
  <Paragraphs>102</Paragraphs>
  <TotalTime>8</TotalTime>
  <ScaleCrop>false</ScaleCrop>
  <LinksUpToDate>false</LinksUpToDate>
  <CharactersWithSpaces>2263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2025-09-11T07:19:00Z</dcterms:created>
  <dc:creator>admin</dc:creator>
  <cp:lastModifiedBy>kylin</cp:lastModifiedBy>
  <cp:lastPrinted>2025-09-12T17:31:35Z</cp:lastPrinted>
  <dcterms:modified xsi:type="dcterms:W3CDTF">2025-09-12T17:38:18Z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eyJoZGlkIjoiNWYxZGI0ZGY2NGM2YzQ5OTU1N2YyM2Q1NzllZmY2M2IiLCJ1c2VySWQiOiI2NDM0NzQxOTMifQ==</vt:lpwstr>
  </property>
  <property fmtid="{D5CDD505-2E9C-101B-9397-08002B2CF9AE}" pid="4" name="ICV">
    <vt:lpwstr>CFBE8AC1D0A783AB6B87C36884D8D6EA</vt:lpwstr>
  </property>
</Properties>
</file>