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B33784">
      <w:pPr>
        <w:spacing w:line="520" w:lineRule="exact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关于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椒江医化园区多级防控部分雨排口智控改造项目</w:t>
      </w:r>
    </w:p>
    <w:p w14:paraId="69F14000">
      <w:pPr>
        <w:spacing w:line="520" w:lineRule="exact"/>
        <w:ind w:left="659" w:leftChars="314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预算的编制报告</w:t>
      </w:r>
    </w:p>
    <w:p w14:paraId="5ED075BD">
      <w:pPr>
        <w:spacing w:line="520" w:lineRule="exact"/>
        <w:ind w:left="659" w:leftChars="314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78B25901">
      <w:pPr>
        <w:tabs>
          <w:tab w:val="left" w:pos="3556"/>
        </w:tabs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浙江椒江经济开发区管理委员会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4D063785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我们接受贵方的委托，本着依法、客观、公正和实事求是的原则，对</w:t>
      </w:r>
      <w:r>
        <w:rPr>
          <w:rFonts w:hint="eastAsia" w:ascii="仿宋" w:hAnsi="仿宋" w:eastAsia="仿宋" w:cs="仿宋"/>
          <w:sz w:val="28"/>
          <w:lang w:eastAsia="zh-CN"/>
        </w:rPr>
        <w:t>浙江椒江经济开发区管理委员会</w:t>
      </w:r>
      <w:r>
        <w:rPr>
          <w:rFonts w:hint="eastAsia" w:ascii="仿宋" w:hAnsi="仿宋" w:eastAsia="仿宋" w:cs="仿宋"/>
          <w:sz w:val="28"/>
        </w:rPr>
        <w:t>负责建设的</w:t>
      </w:r>
      <w:r>
        <w:rPr>
          <w:rFonts w:hint="eastAsia" w:ascii="仿宋" w:hAnsi="仿宋" w:eastAsia="仿宋" w:cs="仿宋"/>
          <w:sz w:val="28"/>
          <w:lang w:eastAsia="zh-CN"/>
        </w:rPr>
        <w:t>椒江医化园区多级防控部分雨排口智控改造项目</w:t>
      </w:r>
      <w:r>
        <w:rPr>
          <w:rFonts w:hint="eastAsia" w:ascii="仿宋" w:hAnsi="仿宋" w:eastAsia="仿宋" w:cs="仿宋"/>
          <w:sz w:val="28"/>
        </w:rPr>
        <w:t>预算进行了编制。</w:t>
      </w:r>
      <w:r>
        <w:rPr>
          <w:rFonts w:hint="eastAsia" w:ascii="仿宋" w:hAnsi="仿宋" w:eastAsia="仿宋" w:cs="仿宋"/>
          <w:sz w:val="28"/>
          <w:lang w:eastAsia="zh-CN"/>
        </w:rPr>
        <w:t>浙江椒江经济开发区管理委员会</w:t>
      </w:r>
      <w:r>
        <w:rPr>
          <w:rFonts w:hint="eastAsia" w:ascii="仿宋" w:hAnsi="仿宋" w:eastAsia="仿宋" w:cs="仿宋"/>
          <w:sz w:val="28"/>
        </w:rPr>
        <w:t>的责任是提供真实、合法、完整的编制资料，我们的责任是对本工程的预算进行编制。此次预算编制充分依据国家和本省、市等有关法律法规的规定以及建设单位的实际情况，实施了我们认为必要的编制程序。本工程预算编制实施已顺利完成，现出具如下编制报告：</w:t>
      </w:r>
    </w:p>
    <w:p w14:paraId="55107F9B">
      <w:pPr>
        <w:spacing w:line="520" w:lineRule="exact"/>
        <w:ind w:firstLine="526" w:firstLineChars="187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一、项目基本情况</w:t>
      </w:r>
    </w:p>
    <w:p w14:paraId="79AAEF59">
      <w:pPr>
        <w:pStyle w:val="5"/>
        <w:spacing w:line="520" w:lineRule="exact"/>
        <w:ind w:left="1" w:firstLine="562" w:firstLineChars="200"/>
        <w:outlineLvl w:val="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（一）工程概况</w:t>
      </w:r>
      <w:r>
        <w:rPr>
          <w:rFonts w:hint="eastAsia" w:ascii="仿宋" w:hAnsi="仿宋" w:eastAsia="仿宋" w:cs="仿宋"/>
          <w:b/>
          <w:sz w:val="28"/>
        </w:rPr>
        <w:tab/>
      </w:r>
    </w:p>
    <w:p w14:paraId="11FC3D0D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b/>
          <w:bCs/>
          <w:color w:val="FF0000"/>
          <w:spacing w:val="-34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本工程为</w:t>
      </w:r>
      <w:r>
        <w:rPr>
          <w:rFonts w:hint="eastAsia" w:ascii="仿宋" w:hAnsi="仿宋" w:eastAsia="仿宋" w:cs="仿宋"/>
          <w:sz w:val="28"/>
          <w:lang w:eastAsia="zh-CN"/>
        </w:rPr>
        <w:t>椒江医化园区多级防控部分雨排口智控改造项目</w:t>
      </w:r>
      <w:r>
        <w:rPr>
          <w:rFonts w:hint="eastAsia" w:ascii="仿宋" w:hAnsi="仿宋" w:eastAsia="仿宋" w:cs="仿宋"/>
          <w:sz w:val="28"/>
        </w:rPr>
        <w:t>，位于</w:t>
      </w:r>
      <w:r>
        <w:rPr>
          <w:rFonts w:hint="eastAsia" w:ascii="仿宋" w:hAnsi="仿宋" w:eastAsia="仿宋" w:cs="仿宋"/>
          <w:bCs/>
          <w:sz w:val="28"/>
          <w:lang w:eastAsia="zh-CN"/>
        </w:rPr>
        <w:t>医化园区</w:t>
      </w:r>
      <w:r>
        <w:rPr>
          <w:rFonts w:hint="eastAsia" w:ascii="仿宋" w:hAnsi="仿宋" w:eastAsia="仿宋" w:cs="仿宋"/>
          <w:sz w:val="28"/>
        </w:rPr>
        <w:t>。</w:t>
      </w:r>
      <w:r>
        <w:rPr>
          <w:rFonts w:hint="eastAsia" w:ascii="仿宋" w:hAnsi="仿宋" w:eastAsia="仿宋" w:cs="仿宋"/>
          <w:bCs/>
          <w:sz w:val="28"/>
          <w:lang w:eastAsia="zh-CN"/>
        </w:rPr>
        <w:t>本工程为椒江医化园区多级防控部分雨排口智控改造项目，位于椒江医化园区。本项目主要包含1#2#点位的手自一体闸门安装、废水回流系统、雨排口监测系统、智能电表及附属工程等内容。</w:t>
      </w:r>
    </w:p>
    <w:p w14:paraId="1160FFB6">
      <w:pPr>
        <w:pStyle w:val="5"/>
        <w:spacing w:line="520" w:lineRule="exact"/>
        <w:ind w:left="1" w:firstLine="562" w:firstLineChars="200"/>
        <w:outlineLvl w:val="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（二）项目建设实施单位</w:t>
      </w:r>
    </w:p>
    <w:p w14:paraId="54C25313">
      <w:pPr>
        <w:pStyle w:val="5"/>
        <w:spacing w:line="520" w:lineRule="exac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1.建设单位：</w:t>
      </w:r>
      <w:r>
        <w:rPr>
          <w:rFonts w:hint="eastAsia" w:ascii="仿宋" w:hAnsi="仿宋" w:eastAsia="仿宋" w:cs="仿宋"/>
          <w:sz w:val="28"/>
          <w:lang w:eastAsia="zh-CN"/>
        </w:rPr>
        <w:t>浙江椒江经济开发区管理委员会</w:t>
      </w:r>
      <w:r>
        <w:rPr>
          <w:rFonts w:hint="eastAsia" w:ascii="仿宋" w:hAnsi="仿宋" w:eastAsia="仿宋" w:cs="仿宋"/>
          <w:sz w:val="28"/>
        </w:rPr>
        <w:t>。</w:t>
      </w:r>
    </w:p>
    <w:p w14:paraId="0EE6D6AA">
      <w:pPr>
        <w:pStyle w:val="5"/>
        <w:spacing w:line="520" w:lineRule="exact"/>
        <w:rPr>
          <w:rFonts w:ascii="仿宋" w:hAnsi="仿宋" w:eastAsia="仿宋" w:cs="仿宋"/>
          <w:b/>
          <w:bCs/>
          <w:color w:val="FF0000"/>
          <w:spacing w:val="-34"/>
          <w:sz w:val="28"/>
        </w:rPr>
      </w:pPr>
      <w:r>
        <w:rPr>
          <w:rFonts w:hint="eastAsia" w:ascii="仿宋" w:hAnsi="仿宋" w:eastAsia="仿宋" w:cs="仿宋"/>
          <w:sz w:val="28"/>
        </w:rPr>
        <w:t>2.设计单位：</w:t>
      </w:r>
      <w:r>
        <w:rPr>
          <w:rFonts w:hint="eastAsia" w:ascii="仿宋" w:hAnsi="仿宋" w:eastAsia="仿宋" w:cs="仿宋"/>
          <w:sz w:val="28"/>
          <w:lang w:eastAsia="zh-CN"/>
        </w:rPr>
        <w:t>台州市城乡规划设计研究院有限公司</w:t>
      </w:r>
      <w:r>
        <w:rPr>
          <w:rFonts w:hint="eastAsia" w:ascii="仿宋" w:hAnsi="仿宋" w:eastAsia="仿宋" w:cs="仿宋"/>
          <w:sz w:val="28"/>
        </w:rPr>
        <w:t>。</w:t>
      </w:r>
    </w:p>
    <w:p w14:paraId="79D21779">
      <w:pPr>
        <w:pStyle w:val="5"/>
        <w:spacing w:line="520" w:lineRule="exact"/>
        <w:ind w:left="1" w:firstLine="562" w:firstLineChars="200"/>
        <w:outlineLvl w:val="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二、编制范围</w:t>
      </w:r>
    </w:p>
    <w:p w14:paraId="70F23CB9">
      <w:pPr>
        <w:pStyle w:val="5"/>
        <w:spacing w:line="520" w:lineRule="exact"/>
        <w:ind w:firstLineChars="225"/>
        <w:rPr>
          <w:rFonts w:hint="eastAsia" w:ascii="仿宋" w:hAnsi="仿宋" w:eastAsia="仿宋" w:cs="仿宋"/>
          <w:color w:val="000000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本编制项目的编制内容包括：建设单位提供的设备清单及施工图纸范围内的本工程的施工内容，具体详见相应设备清单及施工图纸。</w:t>
      </w:r>
    </w:p>
    <w:p w14:paraId="097DA1E6">
      <w:pPr>
        <w:pStyle w:val="5"/>
        <w:spacing w:line="520" w:lineRule="exact"/>
        <w:ind w:firstLine="562" w:firstLineChars="200"/>
        <w:outlineLvl w:val="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三、编制依据</w:t>
      </w:r>
    </w:p>
    <w:p w14:paraId="420A0052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（一）建设单位提供的设备清单及施工图纸。</w:t>
      </w:r>
    </w:p>
    <w:p w14:paraId="468DA57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（二）国家、省、市、区（县）等工程造价相关文件、定额解释、当地有关补充定额等。</w:t>
      </w:r>
    </w:p>
    <w:p w14:paraId="07667F5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《通用安装工程工程量计算规范》(GB50856-2013)、《市政工程工程量计算规范》(GB50857-2013)、《房屋建筑与装饰工程工程量计算规范》（GB50854-2013）、《浙江省建设工程工程量清单计价指引》及浙江省有关补充规定和补充规定(二)。</w:t>
      </w:r>
    </w:p>
    <w:p w14:paraId="34EB555F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四）《浙江省建设工程计价规则》(2018版)、《浙江省通用安装工程预算定额》(2018版)、《浙江省市政工程预算定额》(2018版)、《浙江省房屋建筑与装饰工程预算定额》（2018版）、《浙江省建筑安装材料基期价格》(2018版)。</w:t>
      </w:r>
    </w:p>
    <w:p w14:paraId="0A968D9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（五）《台州造价》2025年8月期台州市区信息价、《浙江造价信息价》2025年8月期及无价材料询价单（以上单价均为除税价）。</w:t>
      </w:r>
    </w:p>
    <w:p w14:paraId="149AC59B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（六）计价方式：采用全费用综合单价，增值税按一般计税方法计取。</w:t>
      </w:r>
    </w:p>
    <w:p w14:paraId="2D0B2FF6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七）安装取费标准：按水、电、暖通、消防、智能、自控及通信安装工程中的一般计税中值计取，施工组织措施费费率按市区工程计取，即：管理费21.72%、利润10.4%、安全文明施工费7.1%、冬雨季施工增加费0.13%、二次搬运费0.26%、规费为30.63%，未计算标化工地增加费、优质工程增加费、其他组织措施费，税金费率9%。</w:t>
      </w:r>
    </w:p>
    <w:p w14:paraId="46C02B5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（八）市政取费标准 ：按道路、排水、河道护岸、水处理构筑物及城市综合管廊、生活垃圾处理工程中值计取，企业管理费费率17.04%、利润费率9.99%，规费费率18.75%，施工组织措施费费率按市区工程计取，安全文明施工基本费费率（分档累进）8.51%，二次搬运费费率0.48%，冬雨季施工增加费费率0.13%，未计算标化工地增加费、优质工程增加费、其他组织措施费，税金费率9%。</w:t>
      </w:r>
    </w:p>
    <w:p w14:paraId="776BDE8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（九）省、市、区等工程造价相关文件、定额解释、台州当地有关补充定额等。</w:t>
      </w:r>
    </w:p>
    <w:p w14:paraId="34C9A731">
      <w:pPr>
        <w:spacing w:line="520" w:lineRule="exact"/>
        <w:ind w:firstLine="562" w:firstLineChars="20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四、编制流程及方法</w:t>
      </w:r>
    </w:p>
    <w:p w14:paraId="7F38338E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（一）签订本工程造价咨询委托合同。</w:t>
      </w:r>
    </w:p>
    <w:p w14:paraId="0F2BB6C8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（二）明确本工程预算编制范围及编制依据。</w:t>
      </w:r>
    </w:p>
    <w:p w14:paraId="3812A9B0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（三）拟订本工程预算编制实施方案（编制计划）。</w:t>
      </w:r>
    </w:p>
    <w:p w14:paraId="7EA610B4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（四）收集编制所需资料。</w:t>
      </w:r>
    </w:p>
    <w:p w14:paraId="3ED5E710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（五）预算编制（包括工程量计算，定额套取，费率、人材机价格计取等）。</w:t>
      </w:r>
    </w:p>
    <w:p w14:paraId="4993ADAB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（六）初步确定预算编制结果，撰写编制报告初稿。</w:t>
      </w:r>
    </w:p>
    <w:p w14:paraId="2ED865CF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（七）内部复核形成结论，调整编制报告。</w:t>
      </w:r>
    </w:p>
    <w:p w14:paraId="05F04C6E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（八）工程预算结论征求建设单位意见，出具编制报告。</w:t>
      </w:r>
    </w:p>
    <w:p w14:paraId="04404B3E">
      <w:pPr>
        <w:pStyle w:val="5"/>
        <w:spacing w:line="520" w:lineRule="exac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（九）预算编制资料整理、归档。</w:t>
      </w:r>
    </w:p>
    <w:p w14:paraId="243CB687">
      <w:pPr>
        <w:pStyle w:val="5"/>
        <w:spacing w:line="520" w:lineRule="exact"/>
        <w:ind w:firstLine="562" w:firstLineChars="200"/>
        <w:outlineLvl w:val="0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五、编制说明</w:t>
      </w:r>
    </w:p>
    <w:p w14:paraId="38EB16A3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1. 本工程的工程质量按合格考虑，工期按正常施工工期考虑。</w:t>
      </w:r>
    </w:p>
    <w:p w14:paraId="2F063B88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2. 本工程挖掘机进出场按一台班考虑，按除税单价900元/台次计取。</w:t>
      </w:r>
    </w:p>
    <w:p w14:paraId="0078F826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3.本工程余方弃置运距预算按15km考虑，结算不作调整。</w:t>
      </w:r>
    </w:p>
    <w:p w14:paraId="54B644D9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4.本工程2#点位阀门井施工围挡按除税单价5200元/项计取。</w:t>
      </w:r>
    </w:p>
    <w:p w14:paraId="038C6BDF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5.1#点位河道围堰、抽水按除税单价5000元/项计取。</w:t>
      </w:r>
    </w:p>
    <w:p w14:paraId="1B7EC80F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6.本项目设备询价的质保期为一年。</w:t>
      </w:r>
    </w:p>
    <w:p w14:paraId="1E35F7D0">
      <w:pPr>
        <w:tabs>
          <w:tab w:val="left" w:pos="0"/>
        </w:tabs>
        <w:spacing w:line="520" w:lineRule="exact"/>
        <w:ind w:firstLine="562" w:firstLineChars="200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六、有关事项说明</w:t>
      </w:r>
    </w:p>
    <w:p w14:paraId="119FBF6D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（一）本预算编制结果所有涉及金额均为人民币。</w:t>
      </w:r>
    </w:p>
    <w:p w14:paraId="07F0731F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（二）委托方应正确使用本工程预算编制报告，由于使用不当所造成的后果，与受托方无关。</w:t>
      </w:r>
    </w:p>
    <w:p w14:paraId="497F00B2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（三）本预算编制结果已包括定额用量的施工用水、用电费用。</w:t>
      </w:r>
    </w:p>
    <w:p w14:paraId="150CD160">
      <w:pPr>
        <w:pStyle w:val="5"/>
        <w:spacing w:line="520" w:lineRule="exact"/>
        <w:ind w:left="1" w:firstLine="560" w:firstLineChars="20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（四）截止本预算编制报告出具日，我们均按照建设单位提供的电子图纸编制预算。</w:t>
      </w:r>
    </w:p>
    <w:p w14:paraId="6BC138FB">
      <w:pPr>
        <w:pStyle w:val="5"/>
        <w:spacing w:line="520" w:lineRule="exact"/>
        <w:ind w:firstLine="551" w:firstLineChars="196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七、编制结果</w:t>
      </w:r>
      <w:bookmarkStart w:id="0" w:name="_GoBack"/>
      <w:bookmarkEnd w:id="0"/>
    </w:p>
    <w:p w14:paraId="276DD546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本工程预算编制造价合计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</w:rPr>
        <w:t>元（人民币大写：</w:t>
      </w:r>
      <w:r>
        <w:rPr>
          <w:rFonts w:hint="eastAsia" w:ascii="仿宋" w:hAnsi="仿宋" w:eastAsia="仿宋" w:cs="仿宋"/>
          <w:sz w:val="28"/>
          <w:lang w:eastAsia="zh-CN"/>
        </w:rPr>
        <w:t>元整</w:t>
      </w:r>
      <w:r>
        <w:rPr>
          <w:rFonts w:hint="eastAsia" w:ascii="仿宋" w:hAnsi="仿宋" w:eastAsia="仿宋" w:cs="仿宋"/>
          <w:sz w:val="28"/>
        </w:rPr>
        <w:t>）。</w:t>
      </w:r>
    </w:p>
    <w:p w14:paraId="7B4BFB69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</w:p>
    <w:p w14:paraId="608F9A1E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</w:t>
      </w:r>
    </w:p>
    <w:p w14:paraId="6EF1ABA3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</w:t>
      </w:r>
    </w:p>
    <w:p w14:paraId="4D6BD18E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</w:p>
    <w:p w14:paraId="40FDB2AA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</w:p>
    <w:p w14:paraId="3D19A87C">
      <w:pPr>
        <w:pStyle w:val="5"/>
        <w:spacing w:line="520" w:lineRule="exact"/>
        <w:ind w:firstLine="0"/>
        <w:rPr>
          <w:rFonts w:ascii="仿宋" w:hAnsi="仿宋" w:eastAsia="仿宋" w:cs="仿宋"/>
          <w:sz w:val="28"/>
        </w:rPr>
      </w:pPr>
    </w:p>
    <w:p w14:paraId="0E944785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</w:p>
    <w:p w14:paraId="58D805D8">
      <w:pPr>
        <w:pStyle w:val="5"/>
        <w:spacing w:line="520" w:lineRule="exact"/>
        <w:ind w:left="1" w:firstLine="560" w:firstLineChars="200"/>
        <w:rPr>
          <w:rFonts w:ascii="仿宋" w:hAnsi="仿宋" w:eastAsia="仿宋" w:cs="仿宋"/>
          <w:sz w:val="28"/>
        </w:rPr>
      </w:pPr>
    </w:p>
    <w:p w14:paraId="0D4751CD">
      <w:pPr>
        <w:pStyle w:val="5"/>
        <w:spacing w:line="520" w:lineRule="exact"/>
        <w:ind w:firstLine="2520" w:firstLineChars="90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浙江双联工程咨询有限公司</w:t>
      </w:r>
    </w:p>
    <w:p w14:paraId="4BC19571">
      <w:pPr>
        <w:pStyle w:val="5"/>
        <w:spacing w:line="520" w:lineRule="exact"/>
        <w:ind w:firstLine="2520" w:firstLineChars="900"/>
        <w:jc w:val="righ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hint="eastAsia" w:ascii="仿宋" w:hAnsi="仿宋" w:eastAsia="仿宋" w:cs="仿宋"/>
          <w:sz w:val="28"/>
          <w:lang w:eastAsia="zh-CN"/>
        </w:rPr>
        <w:t>二○二五年九月二十三日</w:t>
      </w:r>
    </w:p>
    <w:tbl>
      <w:tblPr>
        <w:tblStyle w:val="10"/>
        <w:tblpPr w:leftFromText="181" w:rightFromText="181" w:topFromText="1134" w:horzAnchor="page" w:tblpX="1588" w:tblpYSpec="bottom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B88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16BC174">
            <w:pPr>
              <w:spacing w:line="340" w:lineRule="exac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主题词：工程  预算  编制                                                               </w:t>
            </w:r>
          </w:p>
          <w:p w14:paraId="08179EB3">
            <w:pPr>
              <w:spacing w:line="340" w:lineRule="exac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主  送：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  <w:lang w:eastAsia="zh-CN"/>
              </w:rPr>
              <w:t>浙江椒江经济开发区管理委员会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               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                       </w:t>
            </w:r>
          </w:p>
          <w:p w14:paraId="7F901A2F">
            <w:pPr>
              <w:spacing w:line="340" w:lineRule="exact"/>
              <w:jc w:val="right"/>
              <w:rPr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共印：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份</w:t>
            </w:r>
          </w:p>
        </w:tc>
      </w:tr>
    </w:tbl>
    <w:p w14:paraId="24EED8D4">
      <w:pPr>
        <w:spacing w:line="240" w:lineRule="atLeast"/>
      </w:pPr>
    </w:p>
    <w:sectPr>
      <w:headerReference r:id="rId3" w:type="default"/>
      <w:pgSz w:w="11906" w:h="16838"/>
      <w:pgMar w:top="2136" w:right="1531" w:bottom="140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534B7">
    <w:pPr>
      <w:pStyle w:val="8"/>
      <w:pBdr>
        <w:bottom w:val="none" w:color="auto" w:sz="0" w:space="0"/>
      </w:pBdr>
      <w:spacing w:line="200" w:lineRule="exact"/>
      <w:rPr>
        <w:sz w:val="15"/>
        <w:szCs w:val="15"/>
      </w:rPr>
    </w:pPr>
  </w:p>
  <w:p w14:paraId="29E73976">
    <w:pPr>
      <w:pStyle w:val="8"/>
      <w:pBdr>
        <w:bottom w:val="none" w:color="auto" w:sz="0" w:space="0"/>
      </w:pBdr>
      <w:spacing w:line="200" w:lineRule="exact"/>
      <w:rPr>
        <w:sz w:val="15"/>
        <w:szCs w:val="15"/>
      </w:rPr>
    </w:pPr>
  </w:p>
  <w:p w14:paraId="4C052082">
    <w:pPr>
      <w:pStyle w:val="8"/>
      <w:pBdr>
        <w:bottom w:val="none" w:color="auto" w:sz="0" w:space="0"/>
      </w:pBdr>
      <w:spacing w:line="200" w:lineRule="exact"/>
      <w:rPr>
        <w:sz w:val="15"/>
        <w:szCs w:val="15"/>
      </w:rPr>
    </w:pPr>
  </w:p>
  <w:p w14:paraId="4457A831">
    <w:pPr>
      <w:pStyle w:val="8"/>
      <w:pBdr>
        <w:bottom w:val="none" w:color="auto" w:sz="0" w:space="0"/>
      </w:pBdr>
      <w:spacing w:line="200" w:lineRule="exact"/>
      <w:rPr>
        <w:sz w:val="15"/>
        <w:szCs w:val="15"/>
      </w:rPr>
    </w:pPr>
  </w:p>
  <w:p w14:paraId="3FF64B7B">
    <w:pPr>
      <w:pStyle w:val="8"/>
      <w:pBdr>
        <w:bottom w:val="none" w:color="auto" w:sz="0" w:space="0"/>
      </w:pBdr>
      <w:tabs>
        <w:tab w:val="clear" w:pos="8306"/>
      </w:tabs>
      <w:spacing w:line="200" w:lineRule="exact"/>
      <w:ind w:right="-693" w:rightChars="-330"/>
      <w:rPr>
        <w:b/>
        <w:sz w:val="15"/>
        <w:szCs w:val="15"/>
      </w:rPr>
    </w:pPr>
    <w:r>
      <w:rPr>
        <w:rFonts w:hint="eastAsia"/>
        <w:sz w:val="15"/>
        <w:szCs w:val="15"/>
      </w:rPr>
      <w:t xml:space="preserve">                                                                 </w:t>
    </w:r>
    <w:r>
      <w:rPr>
        <w:rFonts w:hint="eastAsia"/>
        <w:b/>
        <w:sz w:val="15"/>
        <w:szCs w:val="15"/>
      </w:rPr>
      <w:t xml:space="preserve">                             </w:t>
    </w:r>
  </w:p>
  <w:p w14:paraId="6BECCE5D">
    <w:pPr>
      <w:pStyle w:val="8"/>
      <w:pBdr>
        <w:bottom w:val="none" w:color="auto" w:sz="0" w:space="0"/>
      </w:pBdr>
      <w:tabs>
        <w:tab w:val="clear" w:pos="8306"/>
      </w:tabs>
      <w:ind w:right="-693" w:rightChars="-330"/>
      <w:jc w:val="right"/>
      <w:rPr>
        <w:rFonts w:hint="eastAsia" w:eastAsia="宋体"/>
        <w:b/>
        <w:sz w:val="21"/>
        <w:szCs w:val="21"/>
        <w:lang w:eastAsia="zh-CN"/>
      </w:rPr>
    </w:pPr>
    <w:r>
      <w:rPr>
        <w:rFonts w:hint="eastAsia"/>
        <w:b/>
        <w:sz w:val="21"/>
        <w:szCs w:val="21"/>
        <w:lang w:eastAsia="zh-CN"/>
      </w:rPr>
      <w:t>双联预编（2025）0111号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WZmZDc5YTZiY2JhMDkxNWIxZWE2YWQ5MWE5MTkifQ=="/>
  </w:docVars>
  <w:rsids>
    <w:rsidRoot w:val="00172A27"/>
    <w:rsid w:val="00014CA2"/>
    <w:rsid w:val="00023E25"/>
    <w:rsid w:val="000245A7"/>
    <w:rsid w:val="000542C2"/>
    <w:rsid w:val="00055644"/>
    <w:rsid w:val="0005625D"/>
    <w:rsid w:val="000570B9"/>
    <w:rsid w:val="00060413"/>
    <w:rsid w:val="00063CA1"/>
    <w:rsid w:val="00064404"/>
    <w:rsid w:val="00065EBF"/>
    <w:rsid w:val="0007366E"/>
    <w:rsid w:val="000765B7"/>
    <w:rsid w:val="00090979"/>
    <w:rsid w:val="00096242"/>
    <w:rsid w:val="000969AD"/>
    <w:rsid w:val="000A3149"/>
    <w:rsid w:val="000A7AE4"/>
    <w:rsid w:val="000B75D6"/>
    <w:rsid w:val="000C0079"/>
    <w:rsid w:val="000C5384"/>
    <w:rsid w:val="000E0528"/>
    <w:rsid w:val="000E3F9A"/>
    <w:rsid w:val="000F18E9"/>
    <w:rsid w:val="000F3B12"/>
    <w:rsid w:val="000F5479"/>
    <w:rsid w:val="000F6617"/>
    <w:rsid w:val="001011A4"/>
    <w:rsid w:val="001016CD"/>
    <w:rsid w:val="001048BA"/>
    <w:rsid w:val="00110E19"/>
    <w:rsid w:val="0011206E"/>
    <w:rsid w:val="0011318D"/>
    <w:rsid w:val="00134D41"/>
    <w:rsid w:val="00135E1F"/>
    <w:rsid w:val="001365E8"/>
    <w:rsid w:val="001365FB"/>
    <w:rsid w:val="00137666"/>
    <w:rsid w:val="00141FA9"/>
    <w:rsid w:val="00142FCD"/>
    <w:rsid w:val="00144158"/>
    <w:rsid w:val="00151709"/>
    <w:rsid w:val="00163006"/>
    <w:rsid w:val="00165764"/>
    <w:rsid w:val="00167CC2"/>
    <w:rsid w:val="0017046E"/>
    <w:rsid w:val="00172A27"/>
    <w:rsid w:val="00174619"/>
    <w:rsid w:val="00175BDC"/>
    <w:rsid w:val="00176BCF"/>
    <w:rsid w:val="0018450F"/>
    <w:rsid w:val="00184A8A"/>
    <w:rsid w:val="0018546C"/>
    <w:rsid w:val="001A18A8"/>
    <w:rsid w:val="001A20CC"/>
    <w:rsid w:val="001B1467"/>
    <w:rsid w:val="001B2DD1"/>
    <w:rsid w:val="001B3377"/>
    <w:rsid w:val="001B4055"/>
    <w:rsid w:val="001C23FC"/>
    <w:rsid w:val="001C2F31"/>
    <w:rsid w:val="001C442F"/>
    <w:rsid w:val="001D1803"/>
    <w:rsid w:val="001D57B5"/>
    <w:rsid w:val="0020226B"/>
    <w:rsid w:val="002027D3"/>
    <w:rsid w:val="002030E7"/>
    <w:rsid w:val="00206E24"/>
    <w:rsid w:val="00212857"/>
    <w:rsid w:val="00213A64"/>
    <w:rsid w:val="0021527F"/>
    <w:rsid w:val="00215E0D"/>
    <w:rsid w:val="00221D2E"/>
    <w:rsid w:val="00223C4A"/>
    <w:rsid w:val="00227029"/>
    <w:rsid w:val="00235160"/>
    <w:rsid w:val="0024407F"/>
    <w:rsid w:val="00247669"/>
    <w:rsid w:val="00254376"/>
    <w:rsid w:val="00264C38"/>
    <w:rsid w:val="00266FA3"/>
    <w:rsid w:val="00271F7E"/>
    <w:rsid w:val="00274417"/>
    <w:rsid w:val="0028351D"/>
    <w:rsid w:val="00295AA5"/>
    <w:rsid w:val="002A0D9E"/>
    <w:rsid w:val="002A46F5"/>
    <w:rsid w:val="002A4A44"/>
    <w:rsid w:val="002B24D8"/>
    <w:rsid w:val="002C11D0"/>
    <w:rsid w:val="002C2870"/>
    <w:rsid w:val="002C64D6"/>
    <w:rsid w:val="002E3A4C"/>
    <w:rsid w:val="002E6DC0"/>
    <w:rsid w:val="002F7E25"/>
    <w:rsid w:val="0030620C"/>
    <w:rsid w:val="00311FAB"/>
    <w:rsid w:val="0031272C"/>
    <w:rsid w:val="00314D61"/>
    <w:rsid w:val="0032226D"/>
    <w:rsid w:val="00324B10"/>
    <w:rsid w:val="00327311"/>
    <w:rsid w:val="00334557"/>
    <w:rsid w:val="00334E6E"/>
    <w:rsid w:val="00343467"/>
    <w:rsid w:val="00351CDF"/>
    <w:rsid w:val="00360187"/>
    <w:rsid w:val="003604DF"/>
    <w:rsid w:val="00362C0B"/>
    <w:rsid w:val="003640F8"/>
    <w:rsid w:val="00364E24"/>
    <w:rsid w:val="003700FF"/>
    <w:rsid w:val="003709E9"/>
    <w:rsid w:val="003711D0"/>
    <w:rsid w:val="00374F1E"/>
    <w:rsid w:val="00377CD3"/>
    <w:rsid w:val="00381917"/>
    <w:rsid w:val="00397D71"/>
    <w:rsid w:val="003A434F"/>
    <w:rsid w:val="003A4E12"/>
    <w:rsid w:val="003B517E"/>
    <w:rsid w:val="003C1901"/>
    <w:rsid w:val="003C555B"/>
    <w:rsid w:val="003D2BB4"/>
    <w:rsid w:val="003F4050"/>
    <w:rsid w:val="003F47E7"/>
    <w:rsid w:val="00403051"/>
    <w:rsid w:val="004075D7"/>
    <w:rsid w:val="0041078E"/>
    <w:rsid w:val="0042452A"/>
    <w:rsid w:val="00426279"/>
    <w:rsid w:val="00430414"/>
    <w:rsid w:val="00432B3B"/>
    <w:rsid w:val="00432B74"/>
    <w:rsid w:val="00447912"/>
    <w:rsid w:val="00452C99"/>
    <w:rsid w:val="00454535"/>
    <w:rsid w:val="00467805"/>
    <w:rsid w:val="004715B8"/>
    <w:rsid w:val="004720EA"/>
    <w:rsid w:val="00474F1E"/>
    <w:rsid w:val="00477AD0"/>
    <w:rsid w:val="004808B5"/>
    <w:rsid w:val="00483416"/>
    <w:rsid w:val="00486420"/>
    <w:rsid w:val="00491386"/>
    <w:rsid w:val="00491B47"/>
    <w:rsid w:val="004924B4"/>
    <w:rsid w:val="00494129"/>
    <w:rsid w:val="004A28E8"/>
    <w:rsid w:val="004A2E90"/>
    <w:rsid w:val="004A32BD"/>
    <w:rsid w:val="004A3951"/>
    <w:rsid w:val="004B2AEA"/>
    <w:rsid w:val="004B2D2F"/>
    <w:rsid w:val="004B518C"/>
    <w:rsid w:val="004C6ED6"/>
    <w:rsid w:val="004E39F9"/>
    <w:rsid w:val="004F3429"/>
    <w:rsid w:val="00502083"/>
    <w:rsid w:val="005042C0"/>
    <w:rsid w:val="00511629"/>
    <w:rsid w:val="00520364"/>
    <w:rsid w:val="005336B6"/>
    <w:rsid w:val="00534226"/>
    <w:rsid w:val="005365EE"/>
    <w:rsid w:val="00537C3C"/>
    <w:rsid w:val="005436B7"/>
    <w:rsid w:val="00545515"/>
    <w:rsid w:val="00552822"/>
    <w:rsid w:val="00560038"/>
    <w:rsid w:val="005638F8"/>
    <w:rsid w:val="00570778"/>
    <w:rsid w:val="00576473"/>
    <w:rsid w:val="00577718"/>
    <w:rsid w:val="005830F9"/>
    <w:rsid w:val="00584416"/>
    <w:rsid w:val="00591320"/>
    <w:rsid w:val="005A22D3"/>
    <w:rsid w:val="005B133D"/>
    <w:rsid w:val="005C1218"/>
    <w:rsid w:val="005C1F8A"/>
    <w:rsid w:val="005C4B8E"/>
    <w:rsid w:val="005D1852"/>
    <w:rsid w:val="005D361C"/>
    <w:rsid w:val="005F6F42"/>
    <w:rsid w:val="00605901"/>
    <w:rsid w:val="006148D0"/>
    <w:rsid w:val="00634248"/>
    <w:rsid w:val="006357E5"/>
    <w:rsid w:val="00640666"/>
    <w:rsid w:val="006413B4"/>
    <w:rsid w:val="0064237B"/>
    <w:rsid w:val="00650500"/>
    <w:rsid w:val="00650869"/>
    <w:rsid w:val="00651EDA"/>
    <w:rsid w:val="006621D2"/>
    <w:rsid w:val="006633F3"/>
    <w:rsid w:val="006704FF"/>
    <w:rsid w:val="0067689E"/>
    <w:rsid w:val="006804C4"/>
    <w:rsid w:val="0068073B"/>
    <w:rsid w:val="00680777"/>
    <w:rsid w:val="00680AA9"/>
    <w:rsid w:val="006944C9"/>
    <w:rsid w:val="00694DAF"/>
    <w:rsid w:val="006B0E5F"/>
    <w:rsid w:val="006B2494"/>
    <w:rsid w:val="006C2F24"/>
    <w:rsid w:val="006C4323"/>
    <w:rsid w:val="006D1FCE"/>
    <w:rsid w:val="006D6E4F"/>
    <w:rsid w:val="006F2403"/>
    <w:rsid w:val="006F2456"/>
    <w:rsid w:val="007109B1"/>
    <w:rsid w:val="00720845"/>
    <w:rsid w:val="00726B13"/>
    <w:rsid w:val="00741CE6"/>
    <w:rsid w:val="00742F8C"/>
    <w:rsid w:val="0075605D"/>
    <w:rsid w:val="00757903"/>
    <w:rsid w:val="00757B7E"/>
    <w:rsid w:val="007702AD"/>
    <w:rsid w:val="00770E2A"/>
    <w:rsid w:val="00777059"/>
    <w:rsid w:val="00780E8D"/>
    <w:rsid w:val="00780FA5"/>
    <w:rsid w:val="007877E0"/>
    <w:rsid w:val="00790818"/>
    <w:rsid w:val="007A1062"/>
    <w:rsid w:val="007A457C"/>
    <w:rsid w:val="007B70AC"/>
    <w:rsid w:val="007C2B2F"/>
    <w:rsid w:val="007E1F62"/>
    <w:rsid w:val="007E2EF7"/>
    <w:rsid w:val="007E6A3B"/>
    <w:rsid w:val="007F7239"/>
    <w:rsid w:val="00801313"/>
    <w:rsid w:val="0082079F"/>
    <w:rsid w:val="00823298"/>
    <w:rsid w:val="00824ABE"/>
    <w:rsid w:val="008303A6"/>
    <w:rsid w:val="008307FE"/>
    <w:rsid w:val="00835C42"/>
    <w:rsid w:val="00835CE1"/>
    <w:rsid w:val="00837612"/>
    <w:rsid w:val="00840A8F"/>
    <w:rsid w:val="0084380B"/>
    <w:rsid w:val="00844513"/>
    <w:rsid w:val="008509C2"/>
    <w:rsid w:val="00851136"/>
    <w:rsid w:val="00851337"/>
    <w:rsid w:val="008514FD"/>
    <w:rsid w:val="0085263B"/>
    <w:rsid w:val="008660C4"/>
    <w:rsid w:val="00872839"/>
    <w:rsid w:val="00873290"/>
    <w:rsid w:val="00880A14"/>
    <w:rsid w:val="00880E50"/>
    <w:rsid w:val="0089156F"/>
    <w:rsid w:val="00893F96"/>
    <w:rsid w:val="008A23D3"/>
    <w:rsid w:val="008A24E4"/>
    <w:rsid w:val="008A72F9"/>
    <w:rsid w:val="008B49B0"/>
    <w:rsid w:val="008B6273"/>
    <w:rsid w:val="008C0E68"/>
    <w:rsid w:val="008C1DB6"/>
    <w:rsid w:val="008D22FF"/>
    <w:rsid w:val="008D4D3F"/>
    <w:rsid w:val="008D7879"/>
    <w:rsid w:val="008E1C9D"/>
    <w:rsid w:val="008E3B22"/>
    <w:rsid w:val="008F3025"/>
    <w:rsid w:val="00903541"/>
    <w:rsid w:val="009042DF"/>
    <w:rsid w:val="0090433D"/>
    <w:rsid w:val="009116D3"/>
    <w:rsid w:val="00926357"/>
    <w:rsid w:val="009345BE"/>
    <w:rsid w:val="00941063"/>
    <w:rsid w:val="009417BC"/>
    <w:rsid w:val="0094278B"/>
    <w:rsid w:val="00944CFF"/>
    <w:rsid w:val="00945210"/>
    <w:rsid w:val="009478E2"/>
    <w:rsid w:val="0095349D"/>
    <w:rsid w:val="00956588"/>
    <w:rsid w:val="00957AD7"/>
    <w:rsid w:val="00962C21"/>
    <w:rsid w:val="00966701"/>
    <w:rsid w:val="009773B3"/>
    <w:rsid w:val="0099044B"/>
    <w:rsid w:val="00992F00"/>
    <w:rsid w:val="00995277"/>
    <w:rsid w:val="009A663B"/>
    <w:rsid w:val="009B0C9B"/>
    <w:rsid w:val="009B56B9"/>
    <w:rsid w:val="009B670E"/>
    <w:rsid w:val="009B7643"/>
    <w:rsid w:val="009C221C"/>
    <w:rsid w:val="009D0DCB"/>
    <w:rsid w:val="009D5537"/>
    <w:rsid w:val="009D6E6C"/>
    <w:rsid w:val="009E1C4C"/>
    <w:rsid w:val="009E1F6B"/>
    <w:rsid w:val="009F1F5C"/>
    <w:rsid w:val="00A07A45"/>
    <w:rsid w:val="00A07BEB"/>
    <w:rsid w:val="00A101E8"/>
    <w:rsid w:val="00A13015"/>
    <w:rsid w:val="00A1375D"/>
    <w:rsid w:val="00A42D2B"/>
    <w:rsid w:val="00A46D41"/>
    <w:rsid w:val="00A51D3C"/>
    <w:rsid w:val="00A525B8"/>
    <w:rsid w:val="00A52A86"/>
    <w:rsid w:val="00A631BB"/>
    <w:rsid w:val="00A74B53"/>
    <w:rsid w:val="00A813B2"/>
    <w:rsid w:val="00AA4589"/>
    <w:rsid w:val="00AA7BE3"/>
    <w:rsid w:val="00AB00F1"/>
    <w:rsid w:val="00AB7FBA"/>
    <w:rsid w:val="00AC1291"/>
    <w:rsid w:val="00AC1797"/>
    <w:rsid w:val="00AC4447"/>
    <w:rsid w:val="00AD201F"/>
    <w:rsid w:val="00AE1EC7"/>
    <w:rsid w:val="00AE364E"/>
    <w:rsid w:val="00AE4C71"/>
    <w:rsid w:val="00B00804"/>
    <w:rsid w:val="00B03B72"/>
    <w:rsid w:val="00B04710"/>
    <w:rsid w:val="00B04B87"/>
    <w:rsid w:val="00B05F11"/>
    <w:rsid w:val="00B129F3"/>
    <w:rsid w:val="00B13EAB"/>
    <w:rsid w:val="00B21127"/>
    <w:rsid w:val="00B24094"/>
    <w:rsid w:val="00B271A0"/>
    <w:rsid w:val="00B34D47"/>
    <w:rsid w:val="00B50F6D"/>
    <w:rsid w:val="00B543BE"/>
    <w:rsid w:val="00B55679"/>
    <w:rsid w:val="00B61294"/>
    <w:rsid w:val="00B75FF8"/>
    <w:rsid w:val="00B760E9"/>
    <w:rsid w:val="00B82469"/>
    <w:rsid w:val="00B825D3"/>
    <w:rsid w:val="00B93CD7"/>
    <w:rsid w:val="00BA141A"/>
    <w:rsid w:val="00BB1E50"/>
    <w:rsid w:val="00BB6AF6"/>
    <w:rsid w:val="00BB7553"/>
    <w:rsid w:val="00BC3E01"/>
    <w:rsid w:val="00BD13B0"/>
    <w:rsid w:val="00BD46B1"/>
    <w:rsid w:val="00BD6992"/>
    <w:rsid w:val="00BE2B8A"/>
    <w:rsid w:val="00BE6425"/>
    <w:rsid w:val="00BF5AF5"/>
    <w:rsid w:val="00C036AC"/>
    <w:rsid w:val="00C105E8"/>
    <w:rsid w:val="00C13829"/>
    <w:rsid w:val="00C13858"/>
    <w:rsid w:val="00C13894"/>
    <w:rsid w:val="00C22B52"/>
    <w:rsid w:val="00C31585"/>
    <w:rsid w:val="00C3282D"/>
    <w:rsid w:val="00C33B00"/>
    <w:rsid w:val="00C36EFC"/>
    <w:rsid w:val="00C4483B"/>
    <w:rsid w:val="00C57EE9"/>
    <w:rsid w:val="00C63D3A"/>
    <w:rsid w:val="00C72FB5"/>
    <w:rsid w:val="00C8635D"/>
    <w:rsid w:val="00C916EE"/>
    <w:rsid w:val="00CA1203"/>
    <w:rsid w:val="00CB38E2"/>
    <w:rsid w:val="00CB6197"/>
    <w:rsid w:val="00CB669F"/>
    <w:rsid w:val="00CB69FE"/>
    <w:rsid w:val="00CC612B"/>
    <w:rsid w:val="00CC6C86"/>
    <w:rsid w:val="00CD363D"/>
    <w:rsid w:val="00CE31F1"/>
    <w:rsid w:val="00CE5B0C"/>
    <w:rsid w:val="00CF4BB0"/>
    <w:rsid w:val="00CF52D1"/>
    <w:rsid w:val="00D132CD"/>
    <w:rsid w:val="00D13320"/>
    <w:rsid w:val="00D25FBA"/>
    <w:rsid w:val="00D313D5"/>
    <w:rsid w:val="00D42E49"/>
    <w:rsid w:val="00D475A0"/>
    <w:rsid w:val="00D51B0D"/>
    <w:rsid w:val="00D67B30"/>
    <w:rsid w:val="00D7017D"/>
    <w:rsid w:val="00D74834"/>
    <w:rsid w:val="00D7749E"/>
    <w:rsid w:val="00D853E9"/>
    <w:rsid w:val="00D869C7"/>
    <w:rsid w:val="00D87CF9"/>
    <w:rsid w:val="00D972F2"/>
    <w:rsid w:val="00DB0EB0"/>
    <w:rsid w:val="00DC14D8"/>
    <w:rsid w:val="00DC6451"/>
    <w:rsid w:val="00DC797E"/>
    <w:rsid w:val="00DD27A3"/>
    <w:rsid w:val="00DE3FEE"/>
    <w:rsid w:val="00DF14D6"/>
    <w:rsid w:val="00E0034A"/>
    <w:rsid w:val="00E00D40"/>
    <w:rsid w:val="00E05AB7"/>
    <w:rsid w:val="00E1055E"/>
    <w:rsid w:val="00E112E7"/>
    <w:rsid w:val="00E20B3B"/>
    <w:rsid w:val="00E20D37"/>
    <w:rsid w:val="00E337DC"/>
    <w:rsid w:val="00E3582C"/>
    <w:rsid w:val="00E37642"/>
    <w:rsid w:val="00E46498"/>
    <w:rsid w:val="00E47A70"/>
    <w:rsid w:val="00E50675"/>
    <w:rsid w:val="00E737B1"/>
    <w:rsid w:val="00E740AE"/>
    <w:rsid w:val="00E757E8"/>
    <w:rsid w:val="00E75E06"/>
    <w:rsid w:val="00E91295"/>
    <w:rsid w:val="00EA06DE"/>
    <w:rsid w:val="00EA48AE"/>
    <w:rsid w:val="00EA6263"/>
    <w:rsid w:val="00ED5B04"/>
    <w:rsid w:val="00EF0881"/>
    <w:rsid w:val="00EF5FB0"/>
    <w:rsid w:val="00EF7E90"/>
    <w:rsid w:val="00F038A8"/>
    <w:rsid w:val="00F10DCC"/>
    <w:rsid w:val="00F12970"/>
    <w:rsid w:val="00F16191"/>
    <w:rsid w:val="00F2231C"/>
    <w:rsid w:val="00F33464"/>
    <w:rsid w:val="00F35544"/>
    <w:rsid w:val="00F450FB"/>
    <w:rsid w:val="00F51B63"/>
    <w:rsid w:val="00F555ED"/>
    <w:rsid w:val="00F62F0A"/>
    <w:rsid w:val="00F62FE0"/>
    <w:rsid w:val="00F669B5"/>
    <w:rsid w:val="00F67422"/>
    <w:rsid w:val="00F75DEC"/>
    <w:rsid w:val="00F7634D"/>
    <w:rsid w:val="00F77FEB"/>
    <w:rsid w:val="00F90C2D"/>
    <w:rsid w:val="00F9633F"/>
    <w:rsid w:val="00F97A32"/>
    <w:rsid w:val="00FA701F"/>
    <w:rsid w:val="00FC56CD"/>
    <w:rsid w:val="00FD3DA5"/>
    <w:rsid w:val="00FD5E46"/>
    <w:rsid w:val="00FD6B37"/>
    <w:rsid w:val="00FE5CD2"/>
    <w:rsid w:val="00FE75F9"/>
    <w:rsid w:val="00FF6D10"/>
    <w:rsid w:val="0187402D"/>
    <w:rsid w:val="01D6661F"/>
    <w:rsid w:val="020531A4"/>
    <w:rsid w:val="033979CC"/>
    <w:rsid w:val="038F1B92"/>
    <w:rsid w:val="03993F70"/>
    <w:rsid w:val="03DC32FD"/>
    <w:rsid w:val="03E868D9"/>
    <w:rsid w:val="04903DAE"/>
    <w:rsid w:val="04CA6664"/>
    <w:rsid w:val="055E55C5"/>
    <w:rsid w:val="05EB0929"/>
    <w:rsid w:val="067200AB"/>
    <w:rsid w:val="06961E27"/>
    <w:rsid w:val="06F572A8"/>
    <w:rsid w:val="07BE5FBE"/>
    <w:rsid w:val="07EB272D"/>
    <w:rsid w:val="08204893"/>
    <w:rsid w:val="08365E65"/>
    <w:rsid w:val="08714C83"/>
    <w:rsid w:val="087A3D1D"/>
    <w:rsid w:val="08AC6E6A"/>
    <w:rsid w:val="08E36D28"/>
    <w:rsid w:val="08E51C94"/>
    <w:rsid w:val="08E73603"/>
    <w:rsid w:val="09EE2063"/>
    <w:rsid w:val="0A1C6A84"/>
    <w:rsid w:val="0A81213B"/>
    <w:rsid w:val="0B582596"/>
    <w:rsid w:val="0B9A59D1"/>
    <w:rsid w:val="0BDE6F3F"/>
    <w:rsid w:val="0BEB6F66"/>
    <w:rsid w:val="0C1F2331"/>
    <w:rsid w:val="0C2348A8"/>
    <w:rsid w:val="0C563668"/>
    <w:rsid w:val="0C670CE3"/>
    <w:rsid w:val="0CEA5470"/>
    <w:rsid w:val="0D9D409D"/>
    <w:rsid w:val="0DF07155"/>
    <w:rsid w:val="0E176739"/>
    <w:rsid w:val="0E5D3319"/>
    <w:rsid w:val="0E64709A"/>
    <w:rsid w:val="0E83588A"/>
    <w:rsid w:val="0F6A3225"/>
    <w:rsid w:val="0F9D32BE"/>
    <w:rsid w:val="0FB250A1"/>
    <w:rsid w:val="100B053A"/>
    <w:rsid w:val="103C2486"/>
    <w:rsid w:val="109220A6"/>
    <w:rsid w:val="110F5CF3"/>
    <w:rsid w:val="111E1A2D"/>
    <w:rsid w:val="1186050F"/>
    <w:rsid w:val="11BC3C13"/>
    <w:rsid w:val="11DB182B"/>
    <w:rsid w:val="11DE6A7E"/>
    <w:rsid w:val="11E865D6"/>
    <w:rsid w:val="11F02C02"/>
    <w:rsid w:val="11F40617"/>
    <w:rsid w:val="12145BB7"/>
    <w:rsid w:val="122136E2"/>
    <w:rsid w:val="12B24C82"/>
    <w:rsid w:val="12FD7592"/>
    <w:rsid w:val="131B140D"/>
    <w:rsid w:val="132876B5"/>
    <w:rsid w:val="134F664B"/>
    <w:rsid w:val="13AC5B97"/>
    <w:rsid w:val="144739BB"/>
    <w:rsid w:val="146A001A"/>
    <w:rsid w:val="153F4796"/>
    <w:rsid w:val="161B4927"/>
    <w:rsid w:val="16612C47"/>
    <w:rsid w:val="16A960D9"/>
    <w:rsid w:val="16AF4C11"/>
    <w:rsid w:val="1708618E"/>
    <w:rsid w:val="17231CAA"/>
    <w:rsid w:val="17D12FCB"/>
    <w:rsid w:val="17EE52FA"/>
    <w:rsid w:val="188D1AD1"/>
    <w:rsid w:val="189C7F66"/>
    <w:rsid w:val="18A75605"/>
    <w:rsid w:val="18E83469"/>
    <w:rsid w:val="18F125D8"/>
    <w:rsid w:val="19623941"/>
    <w:rsid w:val="196C1C67"/>
    <w:rsid w:val="19835E13"/>
    <w:rsid w:val="19FD67E3"/>
    <w:rsid w:val="1A424B3D"/>
    <w:rsid w:val="1A575BFC"/>
    <w:rsid w:val="1A6C661C"/>
    <w:rsid w:val="1A6D70AF"/>
    <w:rsid w:val="1A7609A5"/>
    <w:rsid w:val="1B266E79"/>
    <w:rsid w:val="1B446693"/>
    <w:rsid w:val="1B75356E"/>
    <w:rsid w:val="1B8076CB"/>
    <w:rsid w:val="1B972C67"/>
    <w:rsid w:val="1B9F7DCD"/>
    <w:rsid w:val="1BCB46BE"/>
    <w:rsid w:val="1C446186"/>
    <w:rsid w:val="1C61323F"/>
    <w:rsid w:val="1CC17F9B"/>
    <w:rsid w:val="1D22539B"/>
    <w:rsid w:val="1D552DD9"/>
    <w:rsid w:val="1D8F3125"/>
    <w:rsid w:val="1DD92799"/>
    <w:rsid w:val="1EC93137"/>
    <w:rsid w:val="1ED03C27"/>
    <w:rsid w:val="1F024304"/>
    <w:rsid w:val="1F090174"/>
    <w:rsid w:val="1F8A6A9B"/>
    <w:rsid w:val="1F8B2879"/>
    <w:rsid w:val="1FA871F0"/>
    <w:rsid w:val="1FD004F5"/>
    <w:rsid w:val="203C14CA"/>
    <w:rsid w:val="20517888"/>
    <w:rsid w:val="20866ED0"/>
    <w:rsid w:val="20EE4E73"/>
    <w:rsid w:val="211663DC"/>
    <w:rsid w:val="21B3389F"/>
    <w:rsid w:val="21BF537E"/>
    <w:rsid w:val="22433200"/>
    <w:rsid w:val="22837AA1"/>
    <w:rsid w:val="22FE5379"/>
    <w:rsid w:val="23DB297F"/>
    <w:rsid w:val="248E5910"/>
    <w:rsid w:val="24945F95"/>
    <w:rsid w:val="24B7605B"/>
    <w:rsid w:val="24CE2500"/>
    <w:rsid w:val="24D43B95"/>
    <w:rsid w:val="24F5112A"/>
    <w:rsid w:val="2500362B"/>
    <w:rsid w:val="25626033"/>
    <w:rsid w:val="26197BAF"/>
    <w:rsid w:val="26306192"/>
    <w:rsid w:val="26416F3C"/>
    <w:rsid w:val="26D37265"/>
    <w:rsid w:val="26F471BF"/>
    <w:rsid w:val="27095F54"/>
    <w:rsid w:val="27150864"/>
    <w:rsid w:val="2749750B"/>
    <w:rsid w:val="27D057AA"/>
    <w:rsid w:val="27F07987"/>
    <w:rsid w:val="28137B19"/>
    <w:rsid w:val="285B26A9"/>
    <w:rsid w:val="28AF41BF"/>
    <w:rsid w:val="28EF7C3E"/>
    <w:rsid w:val="29D35D98"/>
    <w:rsid w:val="2A375D41"/>
    <w:rsid w:val="2A552F13"/>
    <w:rsid w:val="2A6B7798"/>
    <w:rsid w:val="2A9C3DF6"/>
    <w:rsid w:val="2AC31382"/>
    <w:rsid w:val="2AC944BF"/>
    <w:rsid w:val="2B864215"/>
    <w:rsid w:val="2BAE7C55"/>
    <w:rsid w:val="2BE041B6"/>
    <w:rsid w:val="2BEA0B91"/>
    <w:rsid w:val="2C506C46"/>
    <w:rsid w:val="2DCF4983"/>
    <w:rsid w:val="2DF87595"/>
    <w:rsid w:val="2E100D83"/>
    <w:rsid w:val="2E9535A5"/>
    <w:rsid w:val="2EC102CF"/>
    <w:rsid w:val="2F67605F"/>
    <w:rsid w:val="2F6B3D97"/>
    <w:rsid w:val="2F6D5D61"/>
    <w:rsid w:val="2F994DA8"/>
    <w:rsid w:val="2FAD1FC1"/>
    <w:rsid w:val="2FC11C09"/>
    <w:rsid w:val="2FEC3129"/>
    <w:rsid w:val="308C2216"/>
    <w:rsid w:val="31533344"/>
    <w:rsid w:val="317C3A34"/>
    <w:rsid w:val="321B7CF6"/>
    <w:rsid w:val="325E4B50"/>
    <w:rsid w:val="326D7CE5"/>
    <w:rsid w:val="32CE6B16"/>
    <w:rsid w:val="333472C1"/>
    <w:rsid w:val="334A28BF"/>
    <w:rsid w:val="33B201E6"/>
    <w:rsid w:val="33B317A3"/>
    <w:rsid w:val="33B95A18"/>
    <w:rsid w:val="33F14EE4"/>
    <w:rsid w:val="341B552F"/>
    <w:rsid w:val="34821C2F"/>
    <w:rsid w:val="349B77F1"/>
    <w:rsid w:val="35176616"/>
    <w:rsid w:val="353C420B"/>
    <w:rsid w:val="35C321F9"/>
    <w:rsid w:val="361E7DB5"/>
    <w:rsid w:val="364A6072"/>
    <w:rsid w:val="36F66F57"/>
    <w:rsid w:val="36FD2962"/>
    <w:rsid w:val="373E7FEF"/>
    <w:rsid w:val="37645C9B"/>
    <w:rsid w:val="378F6906"/>
    <w:rsid w:val="38464765"/>
    <w:rsid w:val="38520EEE"/>
    <w:rsid w:val="388859B9"/>
    <w:rsid w:val="388F6D48"/>
    <w:rsid w:val="39C46EC5"/>
    <w:rsid w:val="39C73FB8"/>
    <w:rsid w:val="39DF3CFF"/>
    <w:rsid w:val="3A00702B"/>
    <w:rsid w:val="3A765548"/>
    <w:rsid w:val="3AAE4962"/>
    <w:rsid w:val="3AB33118"/>
    <w:rsid w:val="3AE201D3"/>
    <w:rsid w:val="3B2B5BAA"/>
    <w:rsid w:val="3B2C4D22"/>
    <w:rsid w:val="3B3828F9"/>
    <w:rsid w:val="3B8B7C9A"/>
    <w:rsid w:val="3BD27491"/>
    <w:rsid w:val="3BE63123"/>
    <w:rsid w:val="3CB45550"/>
    <w:rsid w:val="3CBA010B"/>
    <w:rsid w:val="3CEA6C43"/>
    <w:rsid w:val="3D0575D8"/>
    <w:rsid w:val="3E422CDE"/>
    <w:rsid w:val="3E4308C0"/>
    <w:rsid w:val="3E734A16"/>
    <w:rsid w:val="3EC86E43"/>
    <w:rsid w:val="3EE152FE"/>
    <w:rsid w:val="3EFB5137"/>
    <w:rsid w:val="3F1C6E5B"/>
    <w:rsid w:val="3F636B4F"/>
    <w:rsid w:val="3F7171A7"/>
    <w:rsid w:val="3F9B24F2"/>
    <w:rsid w:val="3FA97F56"/>
    <w:rsid w:val="3FEC0F24"/>
    <w:rsid w:val="40112738"/>
    <w:rsid w:val="401F5C8E"/>
    <w:rsid w:val="40907B01"/>
    <w:rsid w:val="40991CF3"/>
    <w:rsid w:val="41C03311"/>
    <w:rsid w:val="41C9151C"/>
    <w:rsid w:val="41CF1EA4"/>
    <w:rsid w:val="42057939"/>
    <w:rsid w:val="42A87384"/>
    <w:rsid w:val="42C325BB"/>
    <w:rsid w:val="43432C09"/>
    <w:rsid w:val="43935FDB"/>
    <w:rsid w:val="43BA69BE"/>
    <w:rsid w:val="43C24475"/>
    <w:rsid w:val="43D47D05"/>
    <w:rsid w:val="441102EA"/>
    <w:rsid w:val="44123AD1"/>
    <w:rsid w:val="44430622"/>
    <w:rsid w:val="447913F5"/>
    <w:rsid w:val="44BF09B5"/>
    <w:rsid w:val="45AA3413"/>
    <w:rsid w:val="461E0232"/>
    <w:rsid w:val="464C6278"/>
    <w:rsid w:val="4669005A"/>
    <w:rsid w:val="46FC4130"/>
    <w:rsid w:val="474B5845"/>
    <w:rsid w:val="47D868BC"/>
    <w:rsid w:val="484027F1"/>
    <w:rsid w:val="484B466C"/>
    <w:rsid w:val="489570DD"/>
    <w:rsid w:val="49170DBF"/>
    <w:rsid w:val="49757894"/>
    <w:rsid w:val="49A81A17"/>
    <w:rsid w:val="49C764BA"/>
    <w:rsid w:val="49DA7FE4"/>
    <w:rsid w:val="49DE5B2D"/>
    <w:rsid w:val="4A47065E"/>
    <w:rsid w:val="4A7F3BD4"/>
    <w:rsid w:val="4AA701D9"/>
    <w:rsid w:val="4AC7411F"/>
    <w:rsid w:val="4AC81D2B"/>
    <w:rsid w:val="4AF32EEA"/>
    <w:rsid w:val="4BB62584"/>
    <w:rsid w:val="4BC93EC7"/>
    <w:rsid w:val="4BF965E3"/>
    <w:rsid w:val="4CCD4891"/>
    <w:rsid w:val="4CEF5BAF"/>
    <w:rsid w:val="4D371A30"/>
    <w:rsid w:val="4D765F01"/>
    <w:rsid w:val="4D8E7176"/>
    <w:rsid w:val="4DA16108"/>
    <w:rsid w:val="4E5E4D9B"/>
    <w:rsid w:val="4EA84268"/>
    <w:rsid w:val="4ECA57D0"/>
    <w:rsid w:val="4FC43323"/>
    <w:rsid w:val="502D501B"/>
    <w:rsid w:val="50BA28B6"/>
    <w:rsid w:val="51B676FF"/>
    <w:rsid w:val="524B137D"/>
    <w:rsid w:val="52D53EC0"/>
    <w:rsid w:val="534D3630"/>
    <w:rsid w:val="53603363"/>
    <w:rsid w:val="53C076D8"/>
    <w:rsid w:val="545E3C84"/>
    <w:rsid w:val="54736995"/>
    <w:rsid w:val="550A5C7C"/>
    <w:rsid w:val="55BD4A9D"/>
    <w:rsid w:val="566B0C92"/>
    <w:rsid w:val="56F42740"/>
    <w:rsid w:val="57556A88"/>
    <w:rsid w:val="5766671C"/>
    <w:rsid w:val="57936875"/>
    <w:rsid w:val="58240642"/>
    <w:rsid w:val="58256929"/>
    <w:rsid w:val="584D5B35"/>
    <w:rsid w:val="584E7C2E"/>
    <w:rsid w:val="58727A94"/>
    <w:rsid w:val="597B0EF6"/>
    <w:rsid w:val="59C77C98"/>
    <w:rsid w:val="59EF5441"/>
    <w:rsid w:val="5A1C1516"/>
    <w:rsid w:val="5A254807"/>
    <w:rsid w:val="5A4C63EF"/>
    <w:rsid w:val="5A5D4FD0"/>
    <w:rsid w:val="5A752C0B"/>
    <w:rsid w:val="5A7C117A"/>
    <w:rsid w:val="5A8B3544"/>
    <w:rsid w:val="5AEE74A6"/>
    <w:rsid w:val="5B0D3DD0"/>
    <w:rsid w:val="5B542F71"/>
    <w:rsid w:val="5B777661"/>
    <w:rsid w:val="5B81656C"/>
    <w:rsid w:val="5BA04553"/>
    <w:rsid w:val="5BA54009"/>
    <w:rsid w:val="5BAB5397"/>
    <w:rsid w:val="5C3F0B52"/>
    <w:rsid w:val="5C5B298D"/>
    <w:rsid w:val="5C8E5665"/>
    <w:rsid w:val="5CCE758F"/>
    <w:rsid w:val="5D403922"/>
    <w:rsid w:val="5DC44195"/>
    <w:rsid w:val="5E273647"/>
    <w:rsid w:val="5E856373"/>
    <w:rsid w:val="5F155949"/>
    <w:rsid w:val="5F2B7866"/>
    <w:rsid w:val="5F630463"/>
    <w:rsid w:val="5F6D12E1"/>
    <w:rsid w:val="60876B65"/>
    <w:rsid w:val="60C07B37"/>
    <w:rsid w:val="611256A8"/>
    <w:rsid w:val="613F280A"/>
    <w:rsid w:val="61720F67"/>
    <w:rsid w:val="61811074"/>
    <w:rsid w:val="61CD3879"/>
    <w:rsid w:val="61DB7D1D"/>
    <w:rsid w:val="6236551D"/>
    <w:rsid w:val="62574181"/>
    <w:rsid w:val="62CA25A7"/>
    <w:rsid w:val="62D8080B"/>
    <w:rsid w:val="62EB3CCF"/>
    <w:rsid w:val="631D6B7A"/>
    <w:rsid w:val="64207646"/>
    <w:rsid w:val="64416899"/>
    <w:rsid w:val="6445282D"/>
    <w:rsid w:val="64460353"/>
    <w:rsid w:val="644C5778"/>
    <w:rsid w:val="64550596"/>
    <w:rsid w:val="649E1F3D"/>
    <w:rsid w:val="65705687"/>
    <w:rsid w:val="659D429C"/>
    <w:rsid w:val="65B45DAE"/>
    <w:rsid w:val="65D31E32"/>
    <w:rsid w:val="66125135"/>
    <w:rsid w:val="6669523C"/>
    <w:rsid w:val="66794933"/>
    <w:rsid w:val="66BA4D56"/>
    <w:rsid w:val="66DD4F9F"/>
    <w:rsid w:val="66E3632D"/>
    <w:rsid w:val="67544B35"/>
    <w:rsid w:val="67B47B64"/>
    <w:rsid w:val="67C174E2"/>
    <w:rsid w:val="67CA076B"/>
    <w:rsid w:val="68474CB6"/>
    <w:rsid w:val="685017A0"/>
    <w:rsid w:val="69135C77"/>
    <w:rsid w:val="69645EE8"/>
    <w:rsid w:val="69F4798A"/>
    <w:rsid w:val="6A1B7B8C"/>
    <w:rsid w:val="6A22706F"/>
    <w:rsid w:val="6A246A40"/>
    <w:rsid w:val="6A467067"/>
    <w:rsid w:val="6A812B64"/>
    <w:rsid w:val="6ADF0BB9"/>
    <w:rsid w:val="6AE95676"/>
    <w:rsid w:val="6B1D005F"/>
    <w:rsid w:val="6B91360E"/>
    <w:rsid w:val="6C847C6A"/>
    <w:rsid w:val="6CA54F44"/>
    <w:rsid w:val="6D374CDD"/>
    <w:rsid w:val="6D4B5B34"/>
    <w:rsid w:val="6D68758C"/>
    <w:rsid w:val="6DE24C48"/>
    <w:rsid w:val="6E5878D0"/>
    <w:rsid w:val="6E71421E"/>
    <w:rsid w:val="6E86593F"/>
    <w:rsid w:val="6EEB2223"/>
    <w:rsid w:val="6F2014B3"/>
    <w:rsid w:val="6F3A2523"/>
    <w:rsid w:val="6FAA3BA7"/>
    <w:rsid w:val="6FAD572A"/>
    <w:rsid w:val="705D3C00"/>
    <w:rsid w:val="708E2E66"/>
    <w:rsid w:val="714479C8"/>
    <w:rsid w:val="71527F65"/>
    <w:rsid w:val="716A5681"/>
    <w:rsid w:val="71970440"/>
    <w:rsid w:val="71E81FB6"/>
    <w:rsid w:val="72007D93"/>
    <w:rsid w:val="72675AD1"/>
    <w:rsid w:val="729A7897"/>
    <w:rsid w:val="72A66B8C"/>
    <w:rsid w:val="72BA2638"/>
    <w:rsid w:val="72E008F5"/>
    <w:rsid w:val="738D5656"/>
    <w:rsid w:val="739265E7"/>
    <w:rsid w:val="73B302D4"/>
    <w:rsid w:val="73CD3228"/>
    <w:rsid w:val="73F456D6"/>
    <w:rsid w:val="744228E5"/>
    <w:rsid w:val="74534AF2"/>
    <w:rsid w:val="74A84F66"/>
    <w:rsid w:val="7507768A"/>
    <w:rsid w:val="759C4277"/>
    <w:rsid w:val="75C537CD"/>
    <w:rsid w:val="75D24DDF"/>
    <w:rsid w:val="75E21B92"/>
    <w:rsid w:val="7656500F"/>
    <w:rsid w:val="76876CD5"/>
    <w:rsid w:val="768A2157"/>
    <w:rsid w:val="76BB24DB"/>
    <w:rsid w:val="773D3837"/>
    <w:rsid w:val="77B97BCB"/>
    <w:rsid w:val="783617A1"/>
    <w:rsid w:val="78914B03"/>
    <w:rsid w:val="78C22246"/>
    <w:rsid w:val="78E82C96"/>
    <w:rsid w:val="79002D6F"/>
    <w:rsid w:val="79904A59"/>
    <w:rsid w:val="7A1545F8"/>
    <w:rsid w:val="7A1B6B75"/>
    <w:rsid w:val="7AFC30F1"/>
    <w:rsid w:val="7D0A41BC"/>
    <w:rsid w:val="7D1E37C3"/>
    <w:rsid w:val="7D366D5F"/>
    <w:rsid w:val="7DB3215D"/>
    <w:rsid w:val="7DC9403A"/>
    <w:rsid w:val="7E6207DF"/>
    <w:rsid w:val="7E725F42"/>
    <w:rsid w:val="7F4A2841"/>
    <w:rsid w:val="7F6E3A02"/>
    <w:rsid w:val="7F6F5880"/>
    <w:rsid w:val="7FD34D39"/>
    <w:rsid w:val="7FEA3756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</w:rPr>
  </w:style>
  <w:style w:type="paragraph" w:styleId="4">
    <w:name w:val="Body Text First Indent"/>
    <w:basedOn w:val="3"/>
    <w:qFormat/>
    <w:uiPriority w:val="0"/>
    <w:pPr>
      <w:spacing w:line="440" w:lineRule="exact"/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楷体_GB2312" w:eastAsia="楷体_GB2312"/>
      <w:sz w:val="32"/>
      <w:szCs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jbox-icon-success"/>
    <w:qFormat/>
    <w:uiPriority w:val="0"/>
  </w:style>
  <w:style w:type="character" w:customStyle="1" w:styleId="15">
    <w:name w:val="text"/>
    <w:qFormat/>
    <w:uiPriority w:val="0"/>
  </w:style>
  <w:style w:type="character" w:customStyle="1" w:styleId="16">
    <w:name w:val="text05"/>
    <w:qFormat/>
    <w:uiPriority w:val="0"/>
  </w:style>
  <w:style w:type="character" w:customStyle="1" w:styleId="17">
    <w:name w:val="jbox-icon"/>
    <w:qFormat/>
    <w:uiPriority w:val="0"/>
  </w:style>
  <w:style w:type="character" w:customStyle="1" w:styleId="18">
    <w:name w:val="style111"/>
    <w:qFormat/>
    <w:uiPriority w:val="0"/>
    <w:rPr>
      <w:color w:val="000000"/>
    </w:rPr>
  </w:style>
  <w:style w:type="character" w:customStyle="1" w:styleId="19">
    <w:name w:val="jbox-icon-warning"/>
    <w:qFormat/>
    <w:uiPriority w:val="0"/>
  </w:style>
  <w:style w:type="character" w:customStyle="1" w:styleId="20">
    <w:name w:val="style59"/>
    <w:qFormat/>
    <w:uiPriority w:val="0"/>
  </w:style>
  <w:style w:type="character" w:customStyle="1" w:styleId="21">
    <w:name w:val="jbox-icon-error"/>
    <w:qFormat/>
    <w:uiPriority w:val="0"/>
  </w:style>
  <w:style w:type="character" w:customStyle="1" w:styleId="22">
    <w:name w:val="jbox-icon-question"/>
    <w:qFormat/>
    <w:uiPriority w:val="0"/>
  </w:style>
  <w:style w:type="character" w:customStyle="1" w:styleId="23">
    <w:name w:val="jbox-icon-info"/>
    <w:qFormat/>
    <w:uiPriority w:val="0"/>
  </w:style>
  <w:style w:type="character" w:customStyle="1" w:styleId="24">
    <w:name w:val="jbox-icon-none"/>
    <w:qFormat/>
    <w:uiPriority w:val="0"/>
    <w:rPr>
      <w:vanish/>
    </w:rPr>
  </w:style>
  <w:style w:type="character" w:customStyle="1" w:styleId="25">
    <w:name w:val="jbox-icon-loading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1775</Words>
  <Characters>1923</Characters>
  <Lines>6</Lines>
  <Paragraphs>1</Paragraphs>
  <TotalTime>20</TotalTime>
  <ScaleCrop>false</ScaleCrop>
  <LinksUpToDate>false</LinksUpToDate>
  <CharactersWithSpaces>2092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2018-04-09T15:10:00Z</dcterms:created>
  <dc:creator>寰蒋鐢ㄦ埛</dc:creator>
  <cp:lastModifiedBy>洗尽铅华</cp:lastModifiedBy>
  <cp:lastPrinted>2022-08-10T02:20:00Z</cp:lastPrinted>
  <dcterms:modified xsi:type="dcterms:W3CDTF">2025-10-10T07:55:25Z</dcterms:modified>
  <dc:title>聽_x0001_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AEC08C8C2E684633B98B70B27692FAC0_13</vt:lpwstr>
  </property>
  <property fmtid="{D5CDD505-2E9C-101B-9397-08002B2CF9AE}" pid="4" name="KSOTemplateDocerSaveRecord">
    <vt:lpwstr>eyJoZGlkIjoiMmFmOTgwZjVlZDRmODVlZmViMTcwYWZkNmFmM2U0Y2MiLCJ1c2VySWQiOiIzMDI0ODg5NDIifQ==</vt:lpwstr>
  </property>
</Properties>
</file>